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uppressLineNumbers/>
        <w:suppressAutoHyphens/>
        <w:spacing w:before="0" w:after="600"/>
        <w:ind w:right="-5"/>
        <w:jc w:val="center"/>
        <w:rPr>
          <w:rFonts w:ascii="Times New Roman" w:hAnsi="Times New Roman" w:cs="Times New Roman"/>
          <w:b w:val="0"/>
          <w:color w:val="0D0D0D" w:themeColor="text1" w:themeTint="F2"/>
          <w:sz w:val="72"/>
          <w:szCs w:val="200"/>
          <w:lang w:val="id-ID"/>
          <w14:textFill>
            <w14:solidFill>
              <w14:schemeClr w14:val="tx1">
                <w14:lumMod w14:val="95000"/>
                <w14:lumOff w14:val="5000"/>
              </w14:schemeClr>
            </w14:solidFill>
          </w14:textFill>
        </w:rPr>
      </w:pPr>
      <w:bookmarkStart w:id="1" w:name="_GoBack"/>
      <w:bookmarkEnd w:id="1"/>
      <w:bookmarkStart w:id="0" w:name="_Toc50797999"/>
      <w:r>
        <w:rPr>
          <w:rFonts w:ascii="Times New Roman" w:hAnsi="Times New Roman" w:cs="Times New Roman"/>
          <w:b w:val="0"/>
          <w:color w:val="0D0D0D" w:themeColor="text1" w:themeTint="F2"/>
          <w:sz w:val="36"/>
          <w:szCs w:val="200"/>
          <w:lang w:val="id-ID"/>
          <w14:textFill>
            <w14:solidFill>
              <w14:schemeClr w14:val="tx1">
                <w14:lumMod w14:val="95000"/>
                <w14:lumOff w14:val="5000"/>
              </w14:schemeClr>
            </w14:solidFill>
          </w14:textFill>
        </w:rPr>
        <w:t>&lt;&lt;</w:t>
      </w:r>
      <w:bookmarkEnd w:id="0"/>
      <w:r>
        <w:rPr>
          <w:rFonts w:hint="default" w:ascii="Times New Roman" w:hAnsi="Times New Roman" w:cs="Times New Roman"/>
          <w:b w:val="0"/>
          <w:color w:val="0D0D0D" w:themeColor="text1" w:themeTint="F2"/>
          <w:sz w:val="36"/>
          <w:szCs w:val="200"/>
          <w:lang w:val="id-ID"/>
          <w14:textFill>
            <w14:solidFill>
              <w14:schemeClr w14:val="tx1">
                <w14:lumMod w14:val="95000"/>
                <w14:lumOff w14:val="5000"/>
              </w14:schemeClr>
            </w14:solidFill>
          </w14:textFill>
        </w:rPr>
        <w:t xml:space="preserve">BAB </w:t>
      </w:r>
      <w:r>
        <w:rPr>
          <w:rFonts w:hint="default" w:ascii="Times New Roman" w:hAnsi="Times New Roman" w:cs="Times New Roman"/>
          <w:b w:val="0"/>
          <w:color w:val="0D0D0D" w:themeColor="text1" w:themeTint="F2"/>
          <w:sz w:val="36"/>
          <w:szCs w:val="200"/>
          <w:lang w:val="en-US"/>
          <w14:textFill>
            <w14:solidFill>
              <w14:schemeClr w14:val="tx1">
                <w14:lumMod w14:val="95000"/>
                <w14:lumOff w14:val="5000"/>
              </w14:schemeClr>
            </w14:solidFill>
          </w14:textFill>
        </w:rPr>
        <w:t>4</w:t>
      </w:r>
      <w:r>
        <w:rPr>
          <w:rFonts w:hint="default" w:ascii="Times New Roman" w:hAnsi="Times New Roman" w:cs="Times New Roman"/>
          <w:b w:val="0"/>
          <w:color w:val="0D0D0D" w:themeColor="text1" w:themeTint="F2"/>
          <w:sz w:val="36"/>
          <w:szCs w:val="200"/>
          <w:lang w:val="id-ID"/>
          <w14:textFill>
            <w14:solidFill>
              <w14:schemeClr w14:val="tx1">
                <w14:lumMod w14:val="95000"/>
                <w14:lumOff w14:val="5000"/>
              </w14:schemeClr>
            </w14:solidFill>
          </w14:textFill>
        </w:rPr>
        <w:t>. ST</w:t>
      </w:r>
      <w:r>
        <w:rPr>
          <w:rFonts w:hint="default" w:ascii="Times New Roman" w:hAnsi="Times New Roman" w:cs="Times New Roman"/>
          <w:b w:val="0"/>
          <w:color w:val="0D0D0D" w:themeColor="text1" w:themeTint="F2"/>
          <w:sz w:val="36"/>
          <w:szCs w:val="200"/>
          <w:lang w:val="en-US"/>
          <w14:textFill>
            <w14:solidFill>
              <w14:schemeClr w14:val="tx1">
                <w14:lumMod w14:val="95000"/>
                <w14:lumOff w14:val="5000"/>
              </w14:schemeClr>
            </w14:solidFill>
          </w14:textFill>
        </w:rPr>
        <w:t>RATEGI PENGKAJIAN DAN DOKUMENTASI PADA MANAJEMEN NYERI</w:t>
      </w:r>
      <w:r>
        <w:rPr>
          <w:rFonts w:ascii="Times New Roman" w:hAnsi="Times New Roman" w:cs="Times New Roman"/>
          <w:b w:val="0"/>
          <w:color w:val="0D0D0D" w:themeColor="text1" w:themeTint="F2"/>
          <w:sz w:val="36"/>
          <w:szCs w:val="200"/>
          <w:lang w:val="id-ID"/>
          <w14:textFill>
            <w14:solidFill>
              <w14:schemeClr w14:val="tx1">
                <w14:lumMod w14:val="95000"/>
                <w14:lumOff w14:val="5000"/>
              </w14:schemeClr>
            </w14:solidFill>
          </w14:textFill>
        </w:rPr>
        <w:t>&gt;&gt;</w:t>
      </w:r>
    </w:p>
    <w:p>
      <w:pPr>
        <w:spacing w:after="120"/>
        <w:rPr>
          <w:rFonts w:ascii="Times New Roman" w:hAnsi="Times New Roman" w:cs="Times New Roman"/>
          <w:sz w:val="20"/>
          <w:szCs w:val="20"/>
        </w:rPr>
      </w:pPr>
    </w:p>
    <w:p>
      <w:pPr>
        <w:spacing w:after="120"/>
        <w:jc w:val="center"/>
        <w:rPr>
          <w:rFonts w:ascii="Times New Roman" w:hAnsi="Times New Roman" w:cs="Times New Roman"/>
          <w:sz w:val="20"/>
          <w:szCs w:val="20"/>
        </w:rPr>
      </w:pPr>
      <w:r>
        <w:rPr>
          <w:rFonts w:hint="default" w:ascii="Times New Roman" w:hAnsi="Times New Roman" w:cs="Times New Roman"/>
          <w:sz w:val="20"/>
          <w:szCs w:val="20"/>
          <w:lang w:val="id-ID"/>
        </w:rPr>
        <w:t>MARYUDELLA AFRIDA, S.Kep., Ns., M.Kep</w:t>
      </w:r>
      <w:r>
        <w:rPr>
          <w:rFonts w:ascii="Times New Roman" w:hAnsi="Times New Roman" w:cs="Times New Roman"/>
          <w:sz w:val="20"/>
          <w:szCs w:val="20"/>
        </w:rPr>
        <w:t xml:space="preserve"> </w:t>
      </w:r>
    </w:p>
    <w:p>
      <w:pPr>
        <w:spacing w:after="120"/>
        <w:jc w:val="center"/>
        <w:rPr>
          <w:rFonts w:hint="default" w:ascii="Times New Roman" w:hAnsi="Times New Roman" w:cs="Times New Roman"/>
          <w:sz w:val="20"/>
          <w:szCs w:val="20"/>
          <w:lang w:val="id-ID"/>
        </w:rPr>
        <w:sectPr>
          <w:headerReference r:id="rId5" w:type="default"/>
          <w:footerReference r:id="rId6" w:type="default"/>
          <w:pgSz w:w="11907" w:h="16840"/>
          <w:pgMar w:top="1701" w:right="1701" w:bottom="1701" w:left="1985" w:header="431" w:footer="431" w:gutter="0"/>
          <w:pgBorders>
            <w:top w:val="none" w:sz="0" w:space="0"/>
            <w:left w:val="none" w:sz="0" w:space="0"/>
            <w:bottom w:val="none" w:sz="0" w:space="0"/>
            <w:right w:val="none" w:sz="0" w:space="0"/>
          </w:pgBorders>
          <w:pgNumType w:start="1"/>
          <w:cols w:space="720" w:num="1"/>
          <w:docGrid w:linePitch="360" w:charSpace="0"/>
        </w:sectPr>
      </w:pPr>
      <w:r>
        <w:rPr>
          <w:rFonts w:hint="default" w:ascii="Times New Roman" w:hAnsi="Times New Roman" w:cs="Times New Roman"/>
          <w:sz w:val="20"/>
          <w:szCs w:val="20"/>
          <w:lang w:val="id-ID"/>
        </w:rPr>
        <w:t>STIKES Guna Bangsa Yogyakarta</w:t>
      </w:r>
    </w:p>
    <w:p>
      <w:pPr>
        <w:pStyle w:val="3"/>
        <w:numPr>
          <w:ilvl w:val="0"/>
          <w:numId w:val="1"/>
        </w:numPr>
        <w:tabs>
          <w:tab w:val="left" w:pos="540"/>
        </w:tabs>
        <w:spacing w:before="100" w:beforeAutospacing="1" w:after="120" w:line="360" w:lineRule="auto"/>
        <w:rPr>
          <w:rFonts w:hint="default" w:ascii="Times New Roman" w:hAnsi="Times New Roman" w:eastAsia="Arial Unicode MS" w:cs="Times New Roman"/>
          <w:color w:val="0D0D0D" w:themeColor="text1" w:themeTint="F2"/>
          <w:sz w:val="24"/>
          <w:szCs w:val="24"/>
          <w:lang w:val="id-ID"/>
          <w14:textFill>
            <w14:solidFill>
              <w14:schemeClr w14:val="tx1">
                <w14:lumMod w14:val="95000"/>
                <w14:lumOff w14:val="5000"/>
              </w14:schemeClr>
            </w14:solidFill>
          </w14:textFill>
        </w:rPr>
      </w:pPr>
      <w:r>
        <w:rPr>
          <w:rFonts w:hint="default" w:ascii="Times New Roman" w:hAnsi="Times New Roman" w:eastAsia="Arial Unicode MS" w:cs="Times New Roman"/>
          <w:color w:val="0D0D0D" w:themeColor="text1" w:themeTint="F2"/>
          <w:sz w:val="24"/>
          <w:szCs w:val="24"/>
          <w:lang w:val="en-US"/>
          <w14:textFill>
            <w14:solidFill>
              <w14:schemeClr w14:val="tx1">
                <w14:lumMod w14:val="95000"/>
                <w14:lumOff w14:val="5000"/>
              </w14:schemeClr>
            </w14:solidFill>
          </w14:textFill>
        </w:rPr>
        <w:t>Pengkajian Nyeri</w:t>
      </w:r>
    </w:p>
    <w:p>
      <w:pPr>
        <w:numPr>
          <w:ilvl w:val="0"/>
          <w:numId w:val="2"/>
        </w:numPr>
        <w:spacing w:line="360" w:lineRule="auto"/>
        <w:ind w:left="220" w:leftChars="0" w:firstLine="0" w:firstLineChars="0"/>
        <w:jc w:val="both"/>
        <w:rPr>
          <w:rFonts w:hint="default"/>
        </w:rPr>
      </w:pPr>
      <w:r>
        <w:rPr>
          <w:rFonts w:hint="default" w:ascii="Times New Roman" w:hAnsi="Times New Roman" w:cs="Times New Roman"/>
          <w:color w:val="0D0D0D" w:themeColor="text1" w:themeTint="F2"/>
          <w:sz w:val="24"/>
          <w:szCs w:val="24"/>
          <w:lang w:val="id-ID"/>
          <w14:textFill>
            <w14:solidFill>
              <w14:schemeClr w14:val="tx1">
                <w14:lumMod w14:val="95000"/>
                <w14:lumOff w14:val="5000"/>
              </w14:schemeClr>
            </w14:solidFill>
          </w14:textFill>
        </w:rPr>
        <w:t>Definisi</w:t>
      </w:r>
      <w:r>
        <w:rPr>
          <w:rFonts w:hint="default" w:ascii="Times New Roman" w:hAnsi="Times New Roman" w:cs="Times New Roman"/>
          <w:color w:val="0D0D0D" w:themeColor="text1" w:themeTint="F2"/>
          <w:sz w:val="24"/>
          <w:szCs w:val="24"/>
          <w:lang w:val="en-US"/>
          <w14:textFill>
            <w14:solidFill>
              <w14:schemeClr w14:val="tx1">
                <w14:lumMod w14:val="95000"/>
                <w14:lumOff w14:val="5000"/>
              </w14:schemeClr>
            </w14:solidFill>
          </w14:textFill>
        </w:rPr>
        <w:t xml:space="preserve"> Nyeri</w:t>
      </w:r>
    </w:p>
    <w:p>
      <w:pPr>
        <w:numPr>
          <w:ilvl w:val="0"/>
          <w:numId w:val="0"/>
        </w:numPr>
        <w:spacing w:line="360" w:lineRule="auto"/>
        <w:ind w:left="438" w:leftChars="199" w:firstLine="441" w:firstLineChars="184"/>
        <w:jc w:val="both"/>
        <w:rPr>
          <w:rFonts w:hint="default" w:ascii="Times New Roman" w:hAnsi="Times New Roman" w:cs="Times New Roman"/>
          <w:sz w:val="24"/>
          <w:szCs w:val="24"/>
          <w:lang w:val="en-US"/>
        </w:rPr>
      </w:pPr>
      <w:r>
        <w:rPr>
          <w:rFonts w:hint="default" w:ascii="Times New Roman" w:hAnsi="Times New Roman" w:cs="Times New Roman"/>
          <w:sz w:val="24"/>
          <w:szCs w:val="24"/>
        </w:rPr>
        <w:t>Nyeri adalah sensasi penting bagi tubuh. Provokasi saraf</w:t>
      </w:r>
      <w:r>
        <w:rPr>
          <w:rFonts w:hint="default" w:ascii="Times New Roman" w:hAnsi="Times New Roman" w:cs="Times New Roman"/>
          <w:sz w:val="24"/>
          <w:szCs w:val="24"/>
          <w:lang w:val="en-US"/>
        </w:rPr>
        <w:t>-</w:t>
      </w:r>
      <w:r>
        <w:rPr>
          <w:rFonts w:hint="default" w:ascii="Times New Roman" w:hAnsi="Times New Roman" w:cs="Times New Roman"/>
          <w:sz w:val="24"/>
          <w:szCs w:val="24"/>
        </w:rPr>
        <w:t>saraf sensorik nyeri menghasilkan reaksi ketidaknyamanan, distres, atau penderitaan.</w:t>
      </w:r>
      <w:r>
        <w:rPr>
          <w:rFonts w:ascii="SimSun" w:hAnsi="SimSun" w:eastAsia="SimSun" w:cs="SimSun"/>
          <w:sz w:val="24"/>
          <w:szCs w:val="24"/>
        </w:rPr>
        <w:t xml:space="preserve"> </w:t>
      </w:r>
      <w:r>
        <w:rPr>
          <w:rFonts w:hint="default" w:ascii="Times New Roman" w:hAnsi="Times New Roman" w:eastAsia="SimSun" w:cs="Times New Roman"/>
          <w:sz w:val="24"/>
          <w:szCs w:val="24"/>
        </w:rPr>
        <w:t>Secara umum nyeri adalah suatu rasa tidak nyaman, baik ringan maupun berat. Nyeri menyangkut dua aspek yaitu psikologis dan fisiologis yang keduanya dipengaruhi fakor-faktor seperti budaya, usia, lingkungan dan sistem pendukung, pengalaman masa lalu, kecemasan dan stress</w:t>
      </w:r>
      <w:r>
        <w:rPr>
          <w:rFonts w:hint="default" w:ascii="SimSun" w:hAnsi="SimSun" w:eastAsia="SimSun" w:cs="SimSun"/>
          <w:sz w:val="24"/>
          <w:szCs w:val="24"/>
          <w:lang w:val="en-US"/>
        </w:rPr>
        <w:t>.</w:t>
      </w:r>
      <w:r>
        <w:rPr>
          <w:rFonts w:hint="default" w:ascii="Times New Roman" w:hAnsi="Times New Roman" w:cs="Times New Roman"/>
          <w:sz w:val="24"/>
          <w:szCs w:val="24"/>
        </w:rPr>
        <w:t>Penilaian dan pengukuran derajat nyeri sangatlah penting dalam proses diagnosis penyebab nyeri. Dengan penilaian dan pengukuran derajat nyeri dapat dilakukan tata laksana nyeri yang tepat, evaluasi serta perubahan tata laksana sesuai dengan respon pasien. Nyeri harus diperiksa dalam suatu faktor fisiologis, psikologis serta lingkungan</w:t>
      </w:r>
      <w:r>
        <w:rPr>
          <w:rFonts w:hint="default" w:ascii="Times New Roman" w:hAnsi="Times New Roman" w:cs="Times New Roman"/>
          <w:sz w:val="24"/>
          <w:szCs w:val="24"/>
          <w:lang w:val="en-US"/>
        </w:rPr>
        <w:t xml:space="preserve"> </w:t>
      </w:r>
      <w:r>
        <w:rPr>
          <w:rFonts w:hint="default" w:ascii="Times New Roman" w:hAnsi="Times New Roman" w:eastAsia="SimSun" w:cs="Times New Roman"/>
          <w:sz w:val="24"/>
          <w:szCs w:val="24"/>
        </w:rPr>
        <w:t>(Potter, 2006; Smeltzer , 2002)</w:t>
      </w:r>
      <w:r>
        <w:rPr>
          <w:rFonts w:hint="default" w:ascii="Times New Roman" w:hAnsi="Times New Roman" w:eastAsia="SimSun" w:cs="Times New Roman"/>
          <w:sz w:val="24"/>
          <w:szCs w:val="24"/>
          <w:lang w:val="en-US"/>
        </w:rPr>
        <w:t>.</w:t>
      </w:r>
    </w:p>
    <w:p>
      <w:pPr>
        <w:numPr>
          <w:ilvl w:val="0"/>
          <w:numId w:val="0"/>
        </w:numPr>
        <w:spacing w:line="360" w:lineRule="auto"/>
        <w:ind w:left="438" w:leftChars="199" w:firstLine="441" w:firstLineChars="184"/>
        <w:jc w:val="both"/>
        <w:rPr>
          <w:rFonts w:hint="default" w:ascii="Times New Roman" w:hAnsi="Times New Roman" w:cs="Times New Roman"/>
          <w:sz w:val="24"/>
          <w:szCs w:val="24"/>
        </w:rPr>
      </w:pPr>
      <w:r>
        <w:rPr>
          <w:rFonts w:hint="default" w:ascii="Times New Roman" w:hAnsi="Times New Roman" w:cs="Times New Roman"/>
          <w:sz w:val="24"/>
          <w:szCs w:val="24"/>
        </w:rPr>
        <w:t xml:space="preserve">Nyeri menurut </w:t>
      </w:r>
      <w:r>
        <w:rPr>
          <w:rFonts w:hint="default" w:ascii="Times New Roman" w:hAnsi="Times New Roman" w:cs="Times New Roman"/>
          <w:i/>
          <w:iCs/>
          <w:sz w:val="24"/>
          <w:szCs w:val="24"/>
        </w:rPr>
        <w:t xml:space="preserve">International Association for </w:t>
      </w:r>
      <w:r>
        <w:rPr>
          <w:rFonts w:hint="default" w:ascii="Times New Roman" w:hAnsi="Times New Roman" w:cs="Times New Roman"/>
          <w:i/>
          <w:iCs/>
          <w:sz w:val="24"/>
          <w:szCs w:val="24"/>
          <w:lang w:val="en-US"/>
        </w:rPr>
        <w:t>S</w:t>
      </w:r>
      <w:r>
        <w:rPr>
          <w:rFonts w:hint="default" w:ascii="Times New Roman" w:hAnsi="Times New Roman" w:cs="Times New Roman"/>
          <w:i/>
          <w:iCs/>
          <w:sz w:val="24"/>
          <w:szCs w:val="24"/>
        </w:rPr>
        <w:t xml:space="preserve">tudy of </w:t>
      </w:r>
      <w:r>
        <w:rPr>
          <w:rFonts w:hint="default" w:ascii="Times New Roman" w:hAnsi="Times New Roman" w:cs="Times New Roman"/>
          <w:i/>
          <w:iCs/>
          <w:sz w:val="24"/>
          <w:szCs w:val="24"/>
          <w:lang w:val="en-US"/>
        </w:rPr>
        <w:t>P</w:t>
      </w:r>
      <w:r>
        <w:rPr>
          <w:rFonts w:hint="default" w:ascii="Times New Roman" w:hAnsi="Times New Roman" w:cs="Times New Roman"/>
          <w:i/>
          <w:iCs/>
          <w:sz w:val="24"/>
          <w:szCs w:val="24"/>
        </w:rPr>
        <w:t xml:space="preserve">ain </w:t>
      </w:r>
      <w:r>
        <w:rPr>
          <w:rFonts w:hint="default" w:ascii="Times New Roman" w:hAnsi="Times New Roman" w:cs="Times New Roman"/>
          <w:sz w:val="24"/>
          <w:szCs w:val="24"/>
        </w:rPr>
        <w:t>(IASP) nyeri adalah sensori subjektif dan emosional yang tidak menyenangkan yang didapat terkait dengan kerusakan jaringan aktual maupun potensia, atau menggambarkan kondisi terjadinya kerusakan.</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Menurut Potter (2005) nyeri didefinisikan sebagai suatu kondisi perasaan yang tidak menyenangkan, bersifat sangat subjektif karena perasaan nyeri berbeda pada setiap orang dalam hal skala atau tingkatannya.</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Nyeri setelah pembedahan normalnya hanya terjadi dalam durasi yang terbatas, lebih singkat dari waktu yang diperlukan untuk perbaikan alamiah jaringan-jaringan yang rusak (Nurhayati, 2011).</w:t>
      </w:r>
    </w:p>
    <w:p>
      <w:pPr>
        <w:spacing w:line="360" w:lineRule="auto"/>
        <w:ind w:left="709"/>
        <w:jc w:val="both"/>
        <w:rPr>
          <w:rFonts w:hint="default" w:ascii="Times New Roman" w:hAnsi="Times New Roman" w:cs="Times New Roman"/>
          <w:b/>
          <w:sz w:val="24"/>
          <w:szCs w:val="24"/>
        </w:rPr>
      </w:pPr>
    </w:p>
    <w:p>
      <w:pPr>
        <w:numPr>
          <w:ilvl w:val="0"/>
          <w:numId w:val="3"/>
        </w:numPr>
        <w:spacing w:line="360" w:lineRule="auto"/>
        <w:ind w:left="432" w:leftChars="0" w:firstLine="8" w:firstLineChars="0"/>
        <w:jc w:val="both"/>
        <w:rPr>
          <w:rFonts w:hint="default" w:ascii="Times New Roman" w:hAnsi="Times New Roman" w:cs="Times New Roman"/>
          <w:b w:val="0"/>
          <w:bCs/>
          <w:sz w:val="24"/>
          <w:szCs w:val="24"/>
        </w:rPr>
      </w:pPr>
      <w:r>
        <w:rPr>
          <w:rFonts w:hint="default" w:ascii="Times New Roman" w:hAnsi="Times New Roman" w:cs="Times New Roman"/>
          <w:b w:val="0"/>
          <w:bCs/>
          <w:sz w:val="24"/>
          <w:szCs w:val="24"/>
        </w:rPr>
        <w:t>Klasifikasi Nyeri Berdasarkan Lokasi</w:t>
      </w:r>
    </w:p>
    <w:p>
      <w:pPr>
        <w:numPr>
          <w:ilvl w:val="0"/>
          <w:numId w:val="4"/>
        </w:numPr>
        <w:spacing w:line="360" w:lineRule="auto"/>
        <w:ind w:left="1309" w:leftChars="0" w:hanging="429" w:firstLineChars="0"/>
        <w:jc w:val="both"/>
        <w:rPr>
          <w:rFonts w:hint="default" w:ascii="Times New Roman" w:hAnsi="Times New Roman" w:cs="Times New Roman"/>
          <w:b/>
          <w:sz w:val="24"/>
          <w:szCs w:val="24"/>
        </w:rPr>
      </w:pPr>
      <w:r>
        <w:rPr>
          <w:rFonts w:hint="default" w:ascii="Times New Roman" w:hAnsi="Times New Roman" w:cs="Times New Roman"/>
          <w:i/>
          <w:iCs/>
          <w:sz w:val="24"/>
          <w:szCs w:val="24"/>
        </w:rPr>
        <w:t xml:space="preserve">Superficial </w:t>
      </w:r>
      <w:r>
        <w:rPr>
          <w:rFonts w:hint="default" w:ascii="Times New Roman" w:hAnsi="Times New Roman" w:cs="Times New Roman"/>
          <w:sz w:val="24"/>
          <w:szCs w:val="24"/>
        </w:rPr>
        <w:t>atau kutaneus</w:t>
      </w:r>
    </w:p>
    <w:p>
      <w:pPr>
        <w:spacing w:line="360" w:lineRule="auto"/>
        <w:ind w:left="1309" w:leftChars="0" w:firstLine="10" w:firstLineChars="0"/>
        <w:jc w:val="both"/>
        <w:rPr>
          <w:rFonts w:hint="default" w:ascii="Times New Roman" w:hAnsi="Times New Roman" w:cs="Times New Roman"/>
          <w:sz w:val="24"/>
          <w:szCs w:val="24"/>
        </w:rPr>
      </w:pPr>
      <w:r>
        <w:rPr>
          <w:rFonts w:hint="default" w:ascii="Times New Roman" w:hAnsi="Times New Roman" w:cs="Times New Roman"/>
          <w:sz w:val="24"/>
          <w:szCs w:val="24"/>
        </w:rPr>
        <w:t>Nyeri superfisial adalah nyeri yang disebabkan stimulus kulit. Karakteristik dari nyeri berlangsung sebentar dan berlokalisasi.  Nyeri biasanya terasa sebagai sensasi yang tajam (Potter dan Perry, 2006 dalam Sulistyo, 2013). Contohnya tertusuk jarum suntik dan luka potong kecil atau laserasi.</w:t>
      </w:r>
    </w:p>
    <w:p>
      <w:pPr>
        <w:numPr>
          <w:ilvl w:val="0"/>
          <w:numId w:val="5"/>
        </w:numPr>
        <w:spacing w:line="360" w:lineRule="auto"/>
        <w:ind w:left="1316" w:leftChars="0" w:hanging="436" w:firstLineChars="0"/>
        <w:jc w:val="both"/>
        <w:rPr>
          <w:rFonts w:hint="default" w:ascii="Times New Roman" w:hAnsi="Times New Roman" w:cs="Times New Roman"/>
          <w:b/>
          <w:sz w:val="24"/>
          <w:szCs w:val="24"/>
        </w:rPr>
      </w:pPr>
      <w:r>
        <w:rPr>
          <w:rFonts w:hint="default" w:ascii="Times New Roman" w:hAnsi="Times New Roman" w:cs="Times New Roman"/>
          <w:sz w:val="24"/>
          <w:szCs w:val="24"/>
        </w:rPr>
        <w:t xml:space="preserve">Viseral Dalam </w:t>
      </w:r>
    </w:p>
    <w:p>
      <w:pPr>
        <w:spacing w:line="360" w:lineRule="auto"/>
        <w:ind w:left="1309" w:leftChars="0" w:firstLine="10" w:firstLineChars="0"/>
        <w:jc w:val="both"/>
        <w:rPr>
          <w:rFonts w:hint="default" w:ascii="Times New Roman" w:hAnsi="Times New Roman" w:cs="Times New Roman"/>
          <w:b/>
          <w:sz w:val="24"/>
          <w:szCs w:val="24"/>
        </w:rPr>
      </w:pPr>
      <w:r>
        <w:rPr>
          <w:rFonts w:hint="default" w:ascii="Times New Roman" w:hAnsi="Times New Roman" w:cs="Times New Roman"/>
          <w:sz w:val="24"/>
          <w:szCs w:val="24"/>
        </w:rPr>
        <w:t xml:space="preserve">Nyeri viseral adalah nyeri yang terjadi akibat stimulasi organ -organ internal (Potter dan Perry, 2006 dalam Sulistyo, 2013). Nyeri ini bersifat difusi dan dapat menyebar kebeberapa arah. Nyeri ini menimbulkan rasa tidak menyenangkan dan berkaitan dengan mual dan gejala-gejala otonom. Contohnya sensasi pukul (crushing) seperti angina pectoris dan sensasi terbakar seperti pada ulkus lambung. </w:t>
      </w:r>
    </w:p>
    <w:p>
      <w:pPr>
        <w:numPr>
          <w:ilvl w:val="0"/>
          <w:numId w:val="6"/>
        </w:numPr>
        <w:tabs>
          <w:tab w:val="clear" w:pos="432"/>
        </w:tabs>
        <w:spacing w:line="360" w:lineRule="auto"/>
        <w:ind w:left="1312" w:leftChars="0" w:hanging="432" w:firstLineChars="0"/>
        <w:jc w:val="both"/>
        <w:rPr>
          <w:rFonts w:hint="default" w:ascii="Times New Roman" w:hAnsi="Times New Roman" w:cs="Times New Roman"/>
          <w:b/>
          <w:sz w:val="24"/>
          <w:szCs w:val="24"/>
        </w:rPr>
      </w:pPr>
      <w:r>
        <w:rPr>
          <w:rFonts w:hint="default" w:ascii="Times New Roman" w:hAnsi="Times New Roman" w:cs="Times New Roman"/>
          <w:sz w:val="24"/>
          <w:szCs w:val="24"/>
        </w:rPr>
        <w:t>Nyeri Alih (</w:t>
      </w:r>
      <w:r>
        <w:rPr>
          <w:rFonts w:hint="default" w:ascii="Times New Roman" w:hAnsi="Times New Roman" w:cs="Times New Roman"/>
          <w:i/>
          <w:iCs/>
          <w:sz w:val="24"/>
          <w:szCs w:val="24"/>
        </w:rPr>
        <w:t>Referred pain</w:t>
      </w:r>
      <w:r>
        <w:rPr>
          <w:rFonts w:hint="default" w:ascii="Times New Roman" w:hAnsi="Times New Roman" w:cs="Times New Roman"/>
          <w:sz w:val="24"/>
          <w:szCs w:val="24"/>
        </w:rPr>
        <w:t xml:space="preserve">) </w:t>
      </w:r>
    </w:p>
    <w:p>
      <w:pPr>
        <w:spacing w:line="360" w:lineRule="auto"/>
        <w:ind w:left="1314" w:leftChars="0" w:firstLine="4"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Nyeri alih merupakan fenomena umum dalam nyeri viseral karna banyak organ tidak memiliki reseptor nyeri. Karakteristik nyeri dapat terasa di bagian tubuh yang terpisah dari sumber nyeri dan dapat terasa dengan berbagai karakteristik (Potter dan Perry, 2006 dalam Sulistyo, 2013). Contohnya nyeri yang terjadi pada infark miokard, yang menyebabkan nyeri alih ke rahang, lengan kiri, batu empedu, yang mengalihkan nyeri ke selangkangan. </w:t>
      </w:r>
    </w:p>
    <w:p>
      <w:pPr>
        <w:numPr>
          <w:ilvl w:val="0"/>
          <w:numId w:val="7"/>
        </w:numPr>
        <w:tabs>
          <w:tab w:val="clear" w:pos="432"/>
        </w:tabs>
        <w:spacing w:line="360" w:lineRule="auto"/>
        <w:ind w:left="1312" w:leftChars="0" w:hanging="432" w:firstLineChars="0"/>
        <w:jc w:val="both"/>
        <w:rPr>
          <w:rFonts w:hint="default" w:ascii="Times New Roman" w:hAnsi="Times New Roman" w:cs="Times New Roman"/>
          <w:b/>
          <w:sz w:val="24"/>
          <w:szCs w:val="24"/>
        </w:rPr>
      </w:pPr>
      <w:r>
        <w:rPr>
          <w:rFonts w:hint="default" w:ascii="Times New Roman" w:hAnsi="Times New Roman" w:cs="Times New Roman"/>
          <w:sz w:val="24"/>
          <w:szCs w:val="24"/>
        </w:rPr>
        <w:t>Radiasi</w:t>
      </w:r>
    </w:p>
    <w:p>
      <w:pPr>
        <w:spacing w:line="360" w:lineRule="auto"/>
        <w:ind w:left="1309" w:leftChars="0" w:firstLine="10" w:firstLineChars="0"/>
        <w:jc w:val="both"/>
        <w:rPr>
          <w:rFonts w:hint="default" w:ascii="Times New Roman" w:hAnsi="Times New Roman" w:cs="Times New Roman"/>
          <w:sz w:val="24"/>
          <w:szCs w:val="24"/>
        </w:rPr>
      </w:pPr>
      <w:r>
        <w:rPr>
          <w:rFonts w:hint="default" w:ascii="Times New Roman" w:hAnsi="Times New Roman" w:cs="Times New Roman"/>
          <w:sz w:val="24"/>
          <w:szCs w:val="24"/>
        </w:rPr>
        <w:t>Nyeri radiasi merupakan sensi nyeri yang meluas dari tempat awal cedera ke bagian tubuh yang lain (Potter dan Perry, 2006 dalam Sulistyo, 2013). Karakteristik nyeri terasa seakan menyebar ke bagian tubuh bawah atau sepanjang kebagian tubuh. Contoh nyeri punggung</w:t>
      </w:r>
    </w:p>
    <w:p>
      <w:pPr>
        <w:spacing w:line="360" w:lineRule="auto"/>
        <w:ind w:left="1309" w:leftChars="0" w:firstLine="10" w:firstLineChars="0"/>
        <w:jc w:val="both"/>
        <w:rPr>
          <w:rFonts w:hint="default" w:ascii="Times New Roman" w:hAnsi="Times New Roman" w:cs="Times New Roman"/>
          <w:sz w:val="24"/>
          <w:szCs w:val="24"/>
        </w:rPr>
      </w:pPr>
    </w:p>
    <w:p>
      <w:pPr>
        <w:numPr>
          <w:ilvl w:val="0"/>
          <w:numId w:val="2"/>
        </w:numPr>
        <w:spacing w:line="360" w:lineRule="auto"/>
        <w:ind w:left="220" w:leftChars="0" w:firstLine="0" w:firstLineChars="0"/>
        <w:jc w:val="both"/>
        <w:rPr>
          <w:rFonts w:hint="default" w:ascii="Times New Roman" w:hAnsi="Times New Roman" w:cs="Times New Roman"/>
          <w:b w:val="0"/>
          <w:bCs/>
          <w:sz w:val="24"/>
          <w:szCs w:val="24"/>
        </w:rPr>
      </w:pPr>
      <w:r>
        <w:rPr>
          <w:rFonts w:hint="default" w:ascii="Times New Roman" w:hAnsi="Times New Roman" w:cs="Times New Roman"/>
          <w:b w:val="0"/>
          <w:bCs/>
          <w:sz w:val="24"/>
          <w:szCs w:val="24"/>
          <w:lang w:val="en-US"/>
        </w:rPr>
        <w:t>Pengkajian Nyeri</w:t>
      </w:r>
    </w:p>
    <w:p>
      <w:pPr>
        <w:numPr>
          <w:ilvl w:val="0"/>
          <w:numId w:val="0"/>
        </w:numPr>
        <w:spacing w:line="360" w:lineRule="auto"/>
        <w:ind w:left="440" w:leftChars="0" w:firstLine="0" w:firstLineChars="0"/>
        <w:jc w:val="both"/>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rPr>
        <w:t>Pengkajian merupakan tahap awal dari asuhan keperawatan dimana pengkajian merupakan pengu</w:t>
      </w:r>
      <w:r>
        <w:rPr>
          <w:rFonts w:hint="default" w:ascii="Times New Roman" w:hAnsi="Times New Roman" w:eastAsia="SimSun" w:cs="Times New Roman"/>
          <w:sz w:val="24"/>
          <w:szCs w:val="24"/>
          <w:lang w:val="en-US"/>
        </w:rPr>
        <w:t>m</w:t>
      </w:r>
      <w:r>
        <w:rPr>
          <w:rFonts w:hint="default" w:ascii="Times New Roman" w:hAnsi="Times New Roman" w:eastAsia="SimSun" w:cs="Times New Roman"/>
          <w:sz w:val="24"/>
          <w:szCs w:val="24"/>
        </w:rPr>
        <w:t>pulan data yang dilakukan dengan metode observasi</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t>pemeriksaan fisik, wawancara, pemeriksaan diagnosti</w:t>
      </w:r>
      <w:r>
        <w:rPr>
          <w:rFonts w:hint="default" w:ascii="Times New Roman" w:hAnsi="Times New Roman" w:eastAsia="SimSun" w:cs="Times New Roman"/>
          <w:sz w:val="24"/>
          <w:szCs w:val="24"/>
          <w:lang w:val="en-US"/>
        </w:rPr>
        <w:t>k</w:t>
      </w:r>
      <w:r>
        <w:rPr>
          <w:rFonts w:hint="default" w:ascii="Times New Roman" w:hAnsi="Times New Roman" w:eastAsia="SimSun" w:cs="Times New Roman"/>
          <w:sz w:val="24"/>
          <w:szCs w:val="24"/>
        </w:rPr>
        <w:t xml:space="preserve"> dan lain-lain yang dilakukan sec</w:t>
      </w:r>
      <w:r>
        <w:rPr>
          <w:rFonts w:hint="default" w:ascii="Times New Roman" w:hAnsi="Times New Roman" w:eastAsia="SimSun" w:cs="Times New Roman"/>
          <w:sz w:val="24"/>
          <w:szCs w:val="24"/>
          <w:lang w:val="en-US"/>
        </w:rPr>
        <w:t>a</w:t>
      </w:r>
      <w:r>
        <w:rPr>
          <w:rFonts w:hint="default" w:ascii="Times New Roman" w:hAnsi="Times New Roman" w:eastAsia="SimSun" w:cs="Times New Roman"/>
          <w:sz w:val="24"/>
          <w:szCs w:val="24"/>
        </w:rPr>
        <w:t xml:space="preserve">ra </w:t>
      </w:r>
      <w:r>
        <w:rPr>
          <w:rFonts w:hint="default" w:ascii="Times New Roman" w:hAnsi="Times New Roman" w:eastAsia="SimSun" w:cs="Times New Roman"/>
          <w:i/>
          <w:iCs/>
          <w:sz w:val="24"/>
          <w:szCs w:val="24"/>
        </w:rPr>
        <w:t>head to toe</w:t>
      </w:r>
      <w:r>
        <w:rPr>
          <w:rFonts w:hint="default" w:ascii="Times New Roman" w:hAnsi="Times New Roman" w:eastAsia="SimSun" w:cs="Times New Roman"/>
          <w:sz w:val="24"/>
          <w:szCs w:val="24"/>
        </w:rPr>
        <w:t xml:space="preserve"> meliputi biopsikososiospiritual. </w:t>
      </w:r>
      <w:r>
        <w:rPr>
          <w:rFonts w:hint="default" w:ascii="Times New Roman" w:hAnsi="Times New Roman" w:eastAsia="SimSun" w:cs="Times New Roman"/>
          <w:sz w:val="24"/>
          <w:szCs w:val="24"/>
          <w:lang w:val="en-US"/>
        </w:rPr>
        <w:t>Berikut uraian data hasil pengkajian yang perlu didapatkan dalam mengkaji nyeri :</w:t>
      </w:r>
    </w:p>
    <w:p>
      <w:pPr>
        <w:numPr>
          <w:ilvl w:val="0"/>
          <w:numId w:val="8"/>
        </w:numPr>
        <w:spacing w:line="360" w:lineRule="auto"/>
        <w:ind w:left="425" w:leftChars="0" w:firstLine="15" w:firstLineChars="0"/>
        <w:jc w:val="both"/>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Keluhan Utama</w:t>
      </w:r>
    </w:p>
    <w:p>
      <w:pPr>
        <w:numPr>
          <w:ilvl w:val="0"/>
          <w:numId w:val="0"/>
        </w:numPr>
        <w:spacing w:line="360" w:lineRule="auto"/>
        <w:ind w:left="440" w:leftChars="0" w:firstLine="218" w:firstLineChars="91"/>
        <w:jc w:val="both"/>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 xml:space="preserve">Kaji keluhan yang dirasakan klien terkait nyeri </w:t>
      </w:r>
    </w:p>
    <w:p>
      <w:pPr>
        <w:numPr>
          <w:ilvl w:val="0"/>
          <w:numId w:val="8"/>
        </w:numPr>
        <w:spacing w:line="360" w:lineRule="auto"/>
        <w:ind w:left="425" w:leftChars="0" w:firstLine="15" w:firstLineChars="0"/>
        <w:jc w:val="both"/>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Data fokus</w:t>
      </w:r>
    </w:p>
    <w:p>
      <w:pPr>
        <w:numPr>
          <w:ilvl w:val="0"/>
          <w:numId w:val="0"/>
        </w:numPr>
        <w:spacing w:line="360" w:lineRule="auto"/>
        <w:ind w:left="440" w:leftChars="0"/>
        <w:jc w:val="center"/>
        <w:rPr>
          <w:rFonts w:hint="default" w:ascii="Times New Roman" w:hAnsi="Times New Roman" w:eastAsia="SimSun" w:cs="Times New Roman"/>
          <w:b/>
          <w:bCs/>
          <w:sz w:val="24"/>
          <w:szCs w:val="24"/>
          <w:lang w:val="en-US"/>
        </w:rPr>
      </w:pPr>
      <w:r>
        <w:rPr>
          <w:rFonts w:hint="default" w:ascii="Times New Roman" w:hAnsi="Times New Roman" w:eastAsia="SimSun" w:cs="Times New Roman"/>
          <w:b/>
          <w:bCs/>
          <w:sz w:val="24"/>
          <w:szCs w:val="24"/>
          <w:lang w:val="en-US"/>
        </w:rPr>
        <w:t>Tabel 2. Data Fokus</w:t>
      </w:r>
    </w:p>
    <w:tbl>
      <w:tblPr>
        <w:tblStyle w:val="19"/>
        <w:tblW w:w="0" w:type="auto"/>
        <w:tblInd w:w="821"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3400"/>
        <w:gridCol w:w="4216"/>
      </w:tblGrid>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blHeader/>
        </w:trPr>
        <w:tc>
          <w:tcPr>
            <w:tcW w:w="3402" w:type="dxa"/>
            <w:tcBorders>
              <w:tl2br w:val="nil"/>
              <w:tr2bl w:val="nil"/>
            </w:tcBorders>
            <w:vAlign w:val="top"/>
          </w:tcPr>
          <w:p>
            <w:pPr>
              <w:numPr>
                <w:ilvl w:val="0"/>
                <w:numId w:val="0"/>
              </w:numPr>
              <w:spacing w:line="240" w:lineRule="auto"/>
              <w:jc w:val="center"/>
              <w:rPr>
                <w:rFonts w:hint="default" w:ascii="Times New Roman" w:hAnsi="Times New Roman" w:eastAsia="SimSun" w:cs="Times New Roman"/>
                <w:b/>
                <w:bCs/>
                <w:sz w:val="22"/>
                <w:szCs w:val="22"/>
                <w:vertAlign w:val="baseline"/>
                <w:lang w:val="en-US"/>
              </w:rPr>
            </w:pPr>
            <w:r>
              <w:rPr>
                <w:rFonts w:hint="default" w:ascii="Times New Roman" w:hAnsi="Times New Roman" w:eastAsia="SimSun" w:cs="Times New Roman"/>
                <w:b/>
                <w:bCs/>
                <w:sz w:val="22"/>
                <w:szCs w:val="22"/>
                <w:vertAlign w:val="baseline"/>
                <w:lang w:val="en-US"/>
              </w:rPr>
              <w:t>Data Subjektif</w:t>
            </w:r>
          </w:p>
        </w:tc>
        <w:tc>
          <w:tcPr>
            <w:tcW w:w="4219" w:type="dxa"/>
            <w:tcBorders>
              <w:tl2br w:val="nil"/>
              <w:tr2bl w:val="nil"/>
            </w:tcBorders>
            <w:vAlign w:val="top"/>
          </w:tcPr>
          <w:p>
            <w:pPr>
              <w:numPr>
                <w:ilvl w:val="0"/>
                <w:numId w:val="0"/>
              </w:numPr>
              <w:spacing w:line="240" w:lineRule="auto"/>
              <w:jc w:val="center"/>
              <w:rPr>
                <w:rFonts w:hint="default" w:ascii="Times New Roman" w:hAnsi="Times New Roman" w:eastAsia="SimSun" w:cs="Times New Roman"/>
                <w:b/>
                <w:bCs/>
                <w:sz w:val="22"/>
                <w:szCs w:val="22"/>
                <w:vertAlign w:val="baseline"/>
                <w:lang w:val="en-US"/>
              </w:rPr>
            </w:pPr>
            <w:r>
              <w:rPr>
                <w:rFonts w:hint="default" w:ascii="Times New Roman" w:hAnsi="Times New Roman" w:eastAsia="SimSun" w:cs="Times New Roman"/>
                <w:b/>
                <w:bCs/>
                <w:sz w:val="22"/>
                <w:szCs w:val="22"/>
                <w:vertAlign w:val="baseline"/>
                <w:lang w:val="en-US"/>
              </w:rPr>
              <w:t>Data Objektif</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402"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b/>
                <w:bCs/>
                <w:sz w:val="22"/>
                <w:szCs w:val="22"/>
              </w:rPr>
            </w:pPr>
            <w:r>
              <w:rPr>
                <w:rFonts w:hint="default" w:ascii="Times New Roman" w:hAnsi="Times New Roman" w:eastAsia="SimSun" w:cs="Times New Roman"/>
                <w:b/>
                <w:bCs/>
                <w:sz w:val="22"/>
                <w:szCs w:val="22"/>
              </w:rPr>
              <w:t>Gejala dan Tanda Mayor</w:t>
            </w:r>
          </w:p>
          <w:p>
            <w:pPr>
              <w:numPr>
                <w:ilvl w:val="0"/>
                <w:numId w:val="9"/>
              </w:numPr>
              <w:spacing w:line="240" w:lineRule="auto"/>
              <w:ind w:left="425" w:leftChars="0" w:hanging="425" w:firstLineChars="0"/>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Pasien mengeluh nyeri</w:t>
            </w:r>
          </w:p>
        </w:tc>
        <w:tc>
          <w:tcPr>
            <w:tcW w:w="4219"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b/>
                <w:bCs/>
                <w:sz w:val="22"/>
                <w:szCs w:val="22"/>
              </w:rPr>
            </w:pPr>
            <w:r>
              <w:rPr>
                <w:rFonts w:hint="default" w:ascii="Times New Roman" w:hAnsi="Times New Roman" w:eastAsia="SimSun" w:cs="Times New Roman"/>
                <w:b/>
                <w:bCs/>
                <w:sz w:val="22"/>
                <w:szCs w:val="22"/>
              </w:rPr>
              <w:t>Gejala dan Tanda Mayor</w:t>
            </w:r>
          </w:p>
          <w:p>
            <w:pPr>
              <w:numPr>
                <w:ilvl w:val="0"/>
                <w:numId w:val="10"/>
              </w:numPr>
              <w:spacing w:line="240" w:lineRule="auto"/>
              <w:ind w:left="425" w:leftChars="0" w:hanging="425" w:firstLineChars="0"/>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Tampak meringis</w:t>
            </w:r>
          </w:p>
          <w:p>
            <w:pPr>
              <w:numPr>
                <w:ilvl w:val="0"/>
                <w:numId w:val="10"/>
              </w:numPr>
              <w:spacing w:line="240" w:lineRule="auto"/>
              <w:ind w:left="425" w:leftChars="0" w:hanging="425" w:firstLineChars="0"/>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Bersifat protektif (mis</w:t>
            </w:r>
            <w:r>
              <w:rPr>
                <w:rFonts w:hint="default" w:ascii="Times New Roman" w:hAnsi="Times New Roman" w:eastAsia="SimSun" w:cs="Times New Roman"/>
                <w:sz w:val="22"/>
                <w:szCs w:val="22"/>
                <w:lang w:val="en-US"/>
              </w:rPr>
              <w:t>alnya</w:t>
            </w:r>
            <w:r>
              <w:rPr>
                <w:rFonts w:hint="default" w:ascii="Times New Roman" w:hAnsi="Times New Roman" w:eastAsia="SimSun" w:cs="Times New Roman"/>
                <w:sz w:val="22"/>
                <w:szCs w:val="22"/>
              </w:rPr>
              <w:t xml:space="preserve"> waspada, posisi menghindari nyeri</w:t>
            </w:r>
          </w:p>
          <w:p>
            <w:pPr>
              <w:numPr>
                <w:ilvl w:val="0"/>
                <w:numId w:val="10"/>
              </w:numPr>
              <w:spacing w:line="240" w:lineRule="auto"/>
              <w:ind w:left="425" w:leftChars="0" w:hanging="425" w:firstLineChars="0"/>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 xml:space="preserve">Frekuensi nadi meningkat </w:t>
            </w:r>
          </w:p>
          <w:p>
            <w:pPr>
              <w:numPr>
                <w:ilvl w:val="0"/>
                <w:numId w:val="10"/>
              </w:numPr>
              <w:spacing w:line="240" w:lineRule="auto"/>
              <w:ind w:left="425" w:leftChars="0" w:hanging="425" w:firstLineChars="0"/>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Sulit tidur</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402" w:type="dxa"/>
            <w:tcBorders>
              <w:tl2br w:val="nil"/>
              <w:tr2bl w:val="nil"/>
            </w:tcBorders>
            <w:vAlign w:val="top"/>
          </w:tcPr>
          <w:p>
            <w:pPr>
              <w:numPr>
                <w:ilvl w:val="0"/>
                <w:numId w:val="0"/>
              </w:numPr>
              <w:spacing w:line="240" w:lineRule="auto"/>
              <w:ind w:leftChars="0"/>
              <w:jc w:val="both"/>
              <w:rPr>
                <w:rFonts w:hint="default" w:ascii="Times New Roman" w:hAnsi="Times New Roman" w:eastAsia="SimSun" w:cs="Times New Roman"/>
                <w:sz w:val="22"/>
                <w:szCs w:val="22"/>
              </w:rPr>
            </w:pPr>
            <w:r>
              <w:rPr>
                <w:rFonts w:hint="default" w:ascii="Times New Roman" w:hAnsi="Times New Roman" w:eastAsia="SimSun" w:cs="Times New Roman"/>
                <w:b/>
                <w:bCs/>
                <w:sz w:val="22"/>
                <w:szCs w:val="22"/>
              </w:rPr>
              <w:t>Gejala dan Tanda Minor</w:t>
            </w:r>
            <w:r>
              <w:rPr>
                <w:rFonts w:hint="default" w:ascii="Times New Roman" w:hAnsi="Times New Roman" w:eastAsia="SimSun" w:cs="Times New Roman"/>
                <w:sz w:val="22"/>
                <w:szCs w:val="22"/>
              </w:rPr>
              <w:t xml:space="preserve"> </w:t>
            </w:r>
          </w:p>
          <w:p>
            <w:pPr>
              <w:numPr>
                <w:ilvl w:val="0"/>
                <w:numId w:val="11"/>
              </w:numPr>
              <w:spacing w:line="240" w:lineRule="auto"/>
              <w:ind w:left="425" w:leftChars="0" w:hanging="425" w:firstLineChars="0"/>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Tidak tersedia</w:t>
            </w:r>
          </w:p>
        </w:tc>
        <w:tc>
          <w:tcPr>
            <w:tcW w:w="4219"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b/>
                <w:bCs/>
                <w:sz w:val="22"/>
                <w:szCs w:val="22"/>
              </w:rPr>
            </w:pPr>
            <w:r>
              <w:rPr>
                <w:rFonts w:hint="default" w:ascii="Times New Roman" w:hAnsi="Times New Roman" w:eastAsia="SimSun" w:cs="Times New Roman"/>
                <w:b/>
                <w:bCs/>
                <w:sz w:val="22"/>
                <w:szCs w:val="22"/>
              </w:rPr>
              <w:t>Gejala dan Tanda Minor</w:t>
            </w:r>
          </w:p>
          <w:p>
            <w:pPr>
              <w:numPr>
                <w:ilvl w:val="0"/>
                <w:numId w:val="12"/>
              </w:numPr>
              <w:spacing w:line="240" w:lineRule="auto"/>
              <w:ind w:left="425" w:leftChars="0" w:hanging="425" w:firstLineChars="0"/>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Tekanan darah meningkat</w:t>
            </w:r>
          </w:p>
          <w:p>
            <w:pPr>
              <w:numPr>
                <w:ilvl w:val="0"/>
                <w:numId w:val="12"/>
              </w:numPr>
              <w:spacing w:line="240" w:lineRule="auto"/>
              <w:ind w:left="425" w:leftChars="0" w:hanging="425" w:firstLineChars="0"/>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Pola napas berubah</w:t>
            </w:r>
          </w:p>
          <w:p>
            <w:pPr>
              <w:numPr>
                <w:ilvl w:val="0"/>
                <w:numId w:val="12"/>
              </w:numPr>
              <w:spacing w:line="240" w:lineRule="auto"/>
              <w:ind w:left="425" w:leftChars="0" w:hanging="425" w:firstLineChars="0"/>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Nafsu makan berubah</w:t>
            </w:r>
          </w:p>
          <w:p>
            <w:pPr>
              <w:numPr>
                <w:ilvl w:val="0"/>
                <w:numId w:val="12"/>
              </w:numPr>
              <w:spacing w:line="240" w:lineRule="auto"/>
              <w:ind w:left="425" w:leftChars="0" w:hanging="425" w:firstLineChars="0"/>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Proses berpikir terganggu</w:t>
            </w:r>
          </w:p>
          <w:p>
            <w:pPr>
              <w:numPr>
                <w:ilvl w:val="0"/>
                <w:numId w:val="12"/>
              </w:numPr>
              <w:spacing w:line="240" w:lineRule="auto"/>
              <w:ind w:left="425" w:leftChars="0" w:hanging="425" w:firstLineChars="0"/>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Menarik diri</w:t>
            </w:r>
          </w:p>
          <w:p>
            <w:pPr>
              <w:numPr>
                <w:ilvl w:val="0"/>
                <w:numId w:val="12"/>
              </w:numPr>
              <w:spacing w:line="240" w:lineRule="auto"/>
              <w:ind w:left="425" w:leftChars="0" w:hanging="425" w:firstLineChars="0"/>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 xml:space="preserve">Berfokus pada diri sendiri </w:t>
            </w:r>
          </w:p>
          <w:p>
            <w:pPr>
              <w:numPr>
                <w:ilvl w:val="0"/>
                <w:numId w:val="12"/>
              </w:numPr>
              <w:spacing w:line="240" w:lineRule="auto"/>
              <w:ind w:left="425" w:leftChars="0" w:hanging="425" w:firstLineChars="0"/>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Diaforesis</w:t>
            </w:r>
          </w:p>
        </w:tc>
      </w:tr>
    </w:tbl>
    <w:p>
      <w:pPr>
        <w:numPr>
          <w:ilvl w:val="0"/>
          <w:numId w:val="0"/>
        </w:numPr>
        <w:spacing w:line="360" w:lineRule="auto"/>
        <w:ind w:left="440" w:leftChars="0" w:firstLine="218" w:firstLineChars="91"/>
        <w:jc w:val="both"/>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Sumber :</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t>SDKI, 2017</w:t>
      </w:r>
      <w:r>
        <w:rPr>
          <w:rFonts w:hint="default" w:ascii="Times New Roman" w:hAnsi="Times New Roman" w:eastAsia="SimSun" w:cs="Times New Roman"/>
          <w:sz w:val="24"/>
          <w:szCs w:val="24"/>
          <w:lang w:val="en-US"/>
        </w:rPr>
        <w:t>)</w:t>
      </w:r>
    </w:p>
    <w:p>
      <w:pPr>
        <w:numPr>
          <w:ilvl w:val="0"/>
          <w:numId w:val="0"/>
        </w:numPr>
        <w:spacing w:line="360" w:lineRule="auto"/>
        <w:ind w:left="440" w:leftChars="0" w:firstLine="218" w:firstLineChars="91"/>
        <w:jc w:val="center"/>
        <w:rPr>
          <w:rFonts w:hint="default" w:ascii="Times New Roman" w:hAnsi="Times New Roman" w:eastAsia="SimSun" w:cs="Times New Roman"/>
          <w:sz w:val="24"/>
          <w:szCs w:val="24"/>
        </w:rPr>
      </w:pPr>
    </w:p>
    <w:p>
      <w:pPr>
        <w:numPr>
          <w:ilvl w:val="0"/>
          <w:numId w:val="0"/>
        </w:numPr>
        <w:spacing w:line="360" w:lineRule="auto"/>
        <w:ind w:left="440" w:leftChars="0" w:firstLine="219" w:firstLineChars="91"/>
        <w:jc w:val="center"/>
        <w:rPr>
          <w:rFonts w:hint="default" w:ascii="Times New Roman" w:hAnsi="Times New Roman" w:eastAsia="SimSun" w:cs="Times New Roman"/>
          <w:sz w:val="24"/>
          <w:szCs w:val="24"/>
          <w:lang w:val="en-US"/>
        </w:rPr>
      </w:pPr>
      <w:r>
        <w:rPr>
          <w:rFonts w:hint="default" w:ascii="Times New Roman" w:hAnsi="Times New Roman" w:eastAsia="SimSun" w:cs="Times New Roman"/>
          <w:b/>
          <w:bCs/>
          <w:sz w:val="24"/>
          <w:szCs w:val="24"/>
        </w:rPr>
        <w:t xml:space="preserve">Tabel </w:t>
      </w:r>
      <w:r>
        <w:rPr>
          <w:rFonts w:hint="default" w:ascii="Times New Roman" w:hAnsi="Times New Roman" w:eastAsia="SimSun" w:cs="Times New Roman"/>
          <w:b/>
          <w:bCs/>
          <w:sz w:val="24"/>
          <w:szCs w:val="24"/>
          <w:lang w:val="en-US"/>
        </w:rPr>
        <w:t>3. Ko</w:t>
      </w:r>
      <w:r>
        <w:rPr>
          <w:rFonts w:hint="default" w:ascii="Times New Roman" w:hAnsi="Times New Roman" w:eastAsia="SimSun" w:cs="Times New Roman"/>
          <w:b/>
          <w:bCs/>
          <w:sz w:val="24"/>
          <w:szCs w:val="24"/>
        </w:rPr>
        <w:t>mponen Pengkajian</w:t>
      </w:r>
      <w:r>
        <w:rPr>
          <w:rFonts w:hint="default" w:ascii="Times New Roman" w:hAnsi="Times New Roman" w:eastAsia="SimSun" w:cs="Times New Roman"/>
          <w:b/>
          <w:bCs/>
          <w:sz w:val="24"/>
          <w:szCs w:val="24"/>
          <w:lang w:val="en-US"/>
        </w:rPr>
        <w:t xml:space="preserve"> Penilaian </w:t>
      </w:r>
      <w:r>
        <w:rPr>
          <w:rFonts w:hint="default" w:ascii="Times New Roman" w:hAnsi="Times New Roman" w:eastAsia="SimSun" w:cs="Times New Roman"/>
          <w:b/>
          <w:bCs/>
          <w:sz w:val="24"/>
          <w:szCs w:val="24"/>
        </w:rPr>
        <w:t xml:space="preserve"> Nyeri </w:t>
      </w:r>
      <w:r>
        <w:rPr>
          <w:rFonts w:hint="default" w:ascii="Times New Roman" w:hAnsi="Times New Roman" w:eastAsia="SimSun" w:cs="Times New Roman"/>
          <w:b/>
          <w:bCs/>
          <w:sz w:val="24"/>
          <w:szCs w:val="24"/>
          <w:lang w:val="en-US"/>
        </w:rPr>
        <w:t>OPQRSTUV</w:t>
      </w:r>
    </w:p>
    <w:tbl>
      <w:tblPr>
        <w:tblStyle w:val="19"/>
        <w:tblW w:w="0" w:type="auto"/>
        <w:tblInd w:w="807"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3411"/>
        <w:gridCol w:w="4219"/>
      </w:tblGrid>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411"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rPr>
            </w:pPr>
            <w:r>
              <w:rPr>
                <w:rFonts w:hint="default" w:ascii="Times New Roman" w:hAnsi="Times New Roman" w:eastAsia="SimSun" w:cs="Times New Roman"/>
                <w:sz w:val="22"/>
                <w:szCs w:val="22"/>
                <w:lang w:val="en-US"/>
              </w:rPr>
              <w:t>O</w:t>
            </w:r>
            <w:r>
              <w:rPr>
                <w:rFonts w:hint="default" w:ascii="Times New Roman" w:hAnsi="Times New Roman" w:eastAsia="SimSun" w:cs="Times New Roman"/>
                <w:sz w:val="22"/>
                <w:szCs w:val="22"/>
              </w:rPr>
              <w:t xml:space="preserve"> (</w:t>
            </w:r>
            <w:r>
              <w:rPr>
                <w:rFonts w:hint="default" w:ascii="Times New Roman" w:hAnsi="Times New Roman" w:eastAsia="SimSun" w:cs="Times New Roman"/>
                <w:i/>
                <w:iCs/>
                <w:sz w:val="22"/>
                <w:szCs w:val="22"/>
                <w:lang w:val="en-US"/>
              </w:rPr>
              <w:t>Onset</w:t>
            </w:r>
            <w:r>
              <w:rPr>
                <w:rFonts w:hint="default" w:ascii="Times New Roman" w:hAnsi="Times New Roman" w:eastAsia="SimSun" w:cs="Times New Roman"/>
                <w:sz w:val="22"/>
                <w:szCs w:val="22"/>
              </w:rPr>
              <w:t>)</w:t>
            </w:r>
          </w:p>
        </w:tc>
        <w:tc>
          <w:tcPr>
            <w:tcW w:w="4219"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vertAlign w:val="baseline"/>
                <w:lang w:val="en-US"/>
              </w:rPr>
              <w:t>Menentukan kapan rasa tidak nyaman dimulai. Apakah akut atau bertahap.</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411" w:type="dxa"/>
            <w:tcBorders>
              <w:tl2br w:val="nil"/>
              <w:tr2bl w:val="nil"/>
            </w:tcBorders>
            <w:vAlign w:val="top"/>
          </w:tcPr>
          <w:p>
            <w:pPr>
              <w:numPr>
                <w:ilvl w:val="0"/>
                <w:numId w:val="0"/>
              </w:numPr>
              <w:spacing w:line="240" w:lineRule="auto"/>
              <w:ind w:left="0" w:leftChars="0" w:firstLine="0" w:firstLineChars="0"/>
              <w:jc w:val="both"/>
              <w:rPr>
                <w:rFonts w:hint="default" w:ascii="Times New Roman" w:hAnsi="Times New Roman" w:eastAsia="SimSun" w:cs="Times New Roman"/>
                <w:sz w:val="22"/>
                <w:szCs w:val="22"/>
              </w:rPr>
            </w:pPr>
            <w:r>
              <w:rPr>
                <w:rFonts w:hint="default" w:ascii="Times New Roman" w:hAnsi="Times New Roman" w:eastAsia="SimSun" w:cs="Times New Roman"/>
                <w:sz w:val="22"/>
                <w:szCs w:val="22"/>
              </w:rPr>
              <w:t>P (</w:t>
            </w:r>
            <w:r>
              <w:rPr>
                <w:rFonts w:hint="default" w:ascii="Times New Roman" w:hAnsi="Times New Roman" w:eastAsia="SimSun" w:cs="Times New Roman"/>
                <w:i/>
                <w:iCs/>
                <w:sz w:val="22"/>
                <w:szCs w:val="22"/>
                <w:lang w:val="en-US"/>
              </w:rPr>
              <w:t>P</w:t>
            </w:r>
            <w:r>
              <w:rPr>
                <w:rFonts w:hint="default" w:ascii="Times New Roman" w:hAnsi="Times New Roman" w:eastAsia="SimSun" w:cs="Times New Roman"/>
                <w:i/>
                <w:iCs/>
                <w:sz w:val="22"/>
                <w:szCs w:val="22"/>
              </w:rPr>
              <w:t>rovoking incident</w:t>
            </w:r>
            <w:r>
              <w:rPr>
                <w:rFonts w:hint="default" w:ascii="Times New Roman" w:hAnsi="Times New Roman" w:eastAsia="SimSun" w:cs="Times New Roman"/>
                <w:sz w:val="22"/>
                <w:szCs w:val="22"/>
              </w:rPr>
              <w:t>)</w:t>
            </w:r>
          </w:p>
        </w:tc>
        <w:tc>
          <w:tcPr>
            <w:tcW w:w="4219" w:type="dxa"/>
            <w:tcBorders>
              <w:tl2br w:val="nil"/>
              <w:tr2bl w:val="nil"/>
            </w:tcBorders>
            <w:vAlign w:val="top"/>
          </w:tcPr>
          <w:p>
            <w:pPr>
              <w:numPr>
                <w:ilvl w:val="0"/>
                <w:numId w:val="13"/>
              </w:numPr>
              <w:spacing w:line="240" w:lineRule="auto"/>
              <w:ind w:left="425" w:leftChars="0" w:hanging="425" w:firstLineChars="0"/>
              <w:jc w:val="both"/>
              <w:rPr>
                <w:rFonts w:hint="default" w:ascii="Times New Roman" w:hAnsi="Times New Roman" w:eastAsia="SimSun" w:cs="Times New Roman"/>
                <w:sz w:val="22"/>
                <w:szCs w:val="22"/>
              </w:rPr>
            </w:pPr>
            <w:r>
              <w:rPr>
                <w:rFonts w:hint="default" w:ascii="Times New Roman" w:hAnsi="Times New Roman" w:eastAsia="SimSun" w:cs="Times New Roman"/>
                <w:sz w:val="22"/>
                <w:szCs w:val="22"/>
              </w:rPr>
              <w:t>Faktor pencetus atau penyebab</w:t>
            </w:r>
          </w:p>
          <w:p>
            <w:pPr>
              <w:numPr>
                <w:ilvl w:val="0"/>
                <w:numId w:val="13"/>
              </w:numPr>
              <w:spacing w:line="240" w:lineRule="auto"/>
              <w:ind w:left="425" w:leftChars="0" w:hanging="425" w:firstLineChars="0"/>
              <w:jc w:val="both"/>
              <w:rPr>
                <w:rFonts w:hint="default" w:ascii="Times New Roman" w:hAnsi="Times New Roman" w:eastAsia="SimSun" w:cs="Times New Roman"/>
                <w:sz w:val="22"/>
                <w:szCs w:val="22"/>
              </w:rPr>
            </w:pPr>
            <w:r>
              <w:rPr>
                <w:rFonts w:hint="default" w:ascii="Times New Roman" w:hAnsi="Times New Roman" w:eastAsia="SimSun" w:cs="Times New Roman"/>
                <w:sz w:val="22"/>
                <w:szCs w:val="22"/>
              </w:rPr>
              <w:t>Faktor yang meringankan: teknik atau keadaan yang dapat menurunkan nyeri</w:t>
            </w:r>
          </w:p>
          <w:p>
            <w:pPr>
              <w:numPr>
                <w:ilvl w:val="0"/>
                <w:numId w:val="13"/>
              </w:numPr>
              <w:spacing w:line="240" w:lineRule="auto"/>
              <w:ind w:left="425" w:leftChars="0" w:hanging="425" w:firstLineChars="0"/>
              <w:jc w:val="both"/>
              <w:rPr>
                <w:rFonts w:hint="default" w:ascii="Times New Roman" w:hAnsi="Times New Roman" w:eastAsia="SimSun" w:cs="Times New Roman"/>
                <w:sz w:val="22"/>
                <w:szCs w:val="22"/>
              </w:rPr>
            </w:pPr>
            <w:r>
              <w:rPr>
                <w:rFonts w:hint="default" w:ascii="Times New Roman" w:hAnsi="Times New Roman" w:eastAsia="SimSun" w:cs="Times New Roman"/>
                <w:sz w:val="22"/>
                <w:szCs w:val="22"/>
              </w:rPr>
              <w:t>Faktor yang memperberat: teknik atau keadaan yang dapat meningkatkan nyeri</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411"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rPr>
            </w:pPr>
            <w:r>
              <w:rPr>
                <w:rFonts w:hint="default" w:ascii="Times New Roman" w:hAnsi="Times New Roman" w:eastAsia="SimSun" w:cs="Times New Roman"/>
                <w:sz w:val="22"/>
                <w:szCs w:val="22"/>
              </w:rPr>
              <w:t>Q (</w:t>
            </w:r>
            <w:r>
              <w:rPr>
                <w:rFonts w:hint="default" w:ascii="Times New Roman" w:hAnsi="Times New Roman" w:eastAsia="SimSun" w:cs="Times New Roman"/>
                <w:i/>
                <w:iCs/>
                <w:sz w:val="22"/>
                <w:szCs w:val="22"/>
              </w:rPr>
              <w:t>Quality/Quantity</w:t>
            </w:r>
            <w:r>
              <w:rPr>
                <w:rFonts w:hint="default" w:ascii="Times New Roman" w:hAnsi="Times New Roman" w:eastAsia="SimSun" w:cs="Times New Roman"/>
                <w:sz w:val="22"/>
                <w:szCs w:val="22"/>
              </w:rPr>
              <w:t xml:space="preserve">) </w:t>
            </w:r>
          </w:p>
        </w:tc>
        <w:tc>
          <w:tcPr>
            <w:tcW w:w="4219"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rPr>
            </w:pPr>
            <w:r>
              <w:rPr>
                <w:rFonts w:hint="default" w:ascii="Times New Roman" w:hAnsi="Times New Roman" w:eastAsia="SimSun" w:cs="Times New Roman"/>
                <w:sz w:val="22"/>
                <w:szCs w:val="22"/>
              </w:rPr>
              <w:t>Deskripsi nyeri yang dirasakan seseorang, karakteristik nyeri</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411"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R (</w:t>
            </w:r>
            <w:r>
              <w:rPr>
                <w:rFonts w:hint="default" w:ascii="Times New Roman" w:hAnsi="Times New Roman" w:eastAsia="SimSun" w:cs="Times New Roman"/>
                <w:i/>
                <w:iCs/>
                <w:sz w:val="22"/>
                <w:szCs w:val="22"/>
              </w:rPr>
              <w:t>Region/R</w:t>
            </w:r>
            <w:r>
              <w:rPr>
                <w:rFonts w:hint="default" w:ascii="Times New Roman" w:hAnsi="Times New Roman" w:eastAsia="SimSun" w:cs="Times New Roman"/>
                <w:i/>
                <w:iCs/>
                <w:sz w:val="22"/>
                <w:szCs w:val="22"/>
                <w:lang w:val="en-US"/>
              </w:rPr>
              <w:t>adiation</w:t>
            </w:r>
            <w:r>
              <w:rPr>
                <w:rFonts w:hint="default" w:ascii="Times New Roman" w:hAnsi="Times New Roman" w:eastAsia="SimSun" w:cs="Times New Roman"/>
                <w:sz w:val="22"/>
                <w:szCs w:val="22"/>
              </w:rPr>
              <w:t>)</w:t>
            </w:r>
          </w:p>
        </w:tc>
        <w:tc>
          <w:tcPr>
            <w:tcW w:w="4219"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rPr>
            </w:pPr>
            <w:r>
              <w:rPr>
                <w:rFonts w:hint="default" w:ascii="Times New Roman" w:hAnsi="Times New Roman" w:eastAsia="SimSun" w:cs="Times New Roman"/>
                <w:sz w:val="22"/>
                <w:szCs w:val="22"/>
              </w:rPr>
              <w:t xml:space="preserve">Regio yang mengalami nyeri, </w:t>
            </w:r>
            <w:r>
              <w:rPr>
                <w:rFonts w:hint="default" w:ascii="Times New Roman" w:hAnsi="Times New Roman" w:eastAsia="SimSun" w:cs="Times New Roman"/>
                <w:sz w:val="22"/>
                <w:szCs w:val="22"/>
                <w:lang w:val="en-US"/>
              </w:rPr>
              <w:t xml:space="preserve">apakah nyeri menjalar ke bagian tubuh lain, </w:t>
            </w:r>
            <w:r>
              <w:rPr>
                <w:rFonts w:hint="default" w:ascii="Times New Roman" w:hAnsi="Times New Roman" w:eastAsia="SimSun" w:cs="Times New Roman"/>
                <w:sz w:val="22"/>
                <w:szCs w:val="22"/>
              </w:rPr>
              <w:t>dapat ditunjukkan dengan gambar.</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411"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rPr>
            </w:pPr>
            <w:r>
              <w:rPr>
                <w:rFonts w:hint="default" w:ascii="Times New Roman" w:hAnsi="Times New Roman" w:eastAsia="SimSun" w:cs="Times New Roman"/>
                <w:sz w:val="22"/>
                <w:szCs w:val="22"/>
              </w:rPr>
              <w:t>S (</w:t>
            </w:r>
            <w:r>
              <w:rPr>
                <w:rFonts w:hint="default" w:ascii="Times New Roman" w:hAnsi="Times New Roman" w:eastAsia="SimSun" w:cs="Times New Roman"/>
                <w:i/>
                <w:iCs/>
                <w:sz w:val="22"/>
                <w:szCs w:val="22"/>
              </w:rPr>
              <w:t>Severity</w:t>
            </w:r>
            <w:r>
              <w:rPr>
                <w:rFonts w:hint="default" w:ascii="Times New Roman" w:hAnsi="Times New Roman" w:eastAsia="SimSun" w:cs="Times New Roman"/>
                <w:sz w:val="22"/>
                <w:szCs w:val="22"/>
              </w:rPr>
              <w:t>)</w:t>
            </w:r>
          </w:p>
        </w:tc>
        <w:tc>
          <w:tcPr>
            <w:tcW w:w="4219"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rPr>
            </w:pPr>
            <w:r>
              <w:rPr>
                <w:rFonts w:hint="default" w:ascii="Times New Roman" w:hAnsi="Times New Roman" w:eastAsia="SimSun" w:cs="Times New Roman"/>
                <w:sz w:val="22"/>
                <w:szCs w:val="22"/>
              </w:rPr>
              <w:t>Kekuatan dari nyeri dengan menggunakan skala nyeri.</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411"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rPr>
            </w:pPr>
            <w:r>
              <w:rPr>
                <w:rFonts w:hint="default" w:ascii="Times New Roman" w:hAnsi="Times New Roman" w:eastAsia="SimSun" w:cs="Times New Roman"/>
                <w:sz w:val="22"/>
                <w:szCs w:val="22"/>
              </w:rPr>
              <w:t>T (</w:t>
            </w:r>
            <w:r>
              <w:rPr>
                <w:rFonts w:hint="default" w:ascii="Times New Roman" w:hAnsi="Times New Roman" w:eastAsia="SimSun" w:cs="Times New Roman"/>
                <w:i/>
                <w:iCs/>
                <w:sz w:val="22"/>
                <w:szCs w:val="22"/>
              </w:rPr>
              <w:t>T</w:t>
            </w:r>
            <w:r>
              <w:rPr>
                <w:rFonts w:hint="default" w:ascii="Times New Roman" w:hAnsi="Times New Roman" w:eastAsia="SimSun" w:cs="Times New Roman"/>
                <w:i/>
                <w:iCs/>
                <w:sz w:val="22"/>
                <w:szCs w:val="22"/>
                <w:lang w:val="en-US"/>
              </w:rPr>
              <w:t>reatment</w:t>
            </w:r>
            <w:r>
              <w:rPr>
                <w:rFonts w:hint="default" w:ascii="Times New Roman" w:hAnsi="Times New Roman" w:eastAsia="SimSun" w:cs="Times New Roman"/>
                <w:sz w:val="22"/>
                <w:szCs w:val="22"/>
              </w:rPr>
              <w:t>)</w:t>
            </w:r>
          </w:p>
        </w:tc>
        <w:tc>
          <w:tcPr>
            <w:tcW w:w="4219"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vertAlign w:val="baseline"/>
                <w:lang w:val="en-US"/>
              </w:rPr>
              <w:t xml:space="preserve">Usaha meredakan Nyeri, </w:t>
            </w:r>
            <w:r>
              <w:rPr>
                <w:rFonts w:hint="default" w:ascii="Times New Roman" w:hAnsi="Times New Roman" w:eastAsia="SimSun" w:cs="Times New Roman"/>
                <w:sz w:val="22"/>
                <w:szCs w:val="22"/>
              </w:rPr>
              <w:t>Penatalaksanaan yang digunakan untuk mengontrol nyeri, hasil, dan keefektifan</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411"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lang w:val="en-US"/>
              </w:rPr>
            </w:pPr>
            <w:r>
              <w:rPr>
                <w:rFonts w:hint="default" w:ascii="Times New Roman" w:hAnsi="Times New Roman" w:eastAsia="SimSun" w:cs="Times New Roman"/>
                <w:sz w:val="22"/>
                <w:szCs w:val="22"/>
                <w:lang w:val="en-US"/>
              </w:rPr>
              <w:t>U (</w:t>
            </w:r>
            <w:r>
              <w:rPr>
                <w:rFonts w:hint="default" w:ascii="Times New Roman" w:hAnsi="Times New Roman" w:eastAsia="SimSun" w:cs="Times New Roman"/>
                <w:i/>
                <w:iCs/>
                <w:sz w:val="22"/>
                <w:szCs w:val="22"/>
                <w:lang w:val="en-US"/>
              </w:rPr>
              <w:t>Understanding)</w:t>
            </w:r>
          </w:p>
        </w:tc>
        <w:tc>
          <w:tcPr>
            <w:tcW w:w="4219"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vertAlign w:val="baseline"/>
                <w:lang w:val="en-US"/>
              </w:rPr>
              <w:t>Persepsi nyeri klien, apakah pernah merasakan nyeri sebelumnya, jika iya apa masahnya</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411"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lang w:val="en-US"/>
              </w:rPr>
            </w:pPr>
            <w:r>
              <w:rPr>
                <w:rFonts w:hint="default" w:ascii="Times New Roman" w:hAnsi="Times New Roman" w:eastAsia="SimSun" w:cs="Times New Roman"/>
                <w:sz w:val="22"/>
                <w:szCs w:val="22"/>
                <w:lang w:val="en-US"/>
              </w:rPr>
              <w:t>V (</w:t>
            </w:r>
            <w:r>
              <w:rPr>
                <w:rFonts w:hint="default" w:ascii="Times New Roman" w:hAnsi="Times New Roman" w:eastAsia="SimSun" w:cs="Times New Roman"/>
                <w:i/>
                <w:iCs/>
                <w:sz w:val="22"/>
                <w:szCs w:val="22"/>
                <w:lang w:val="en-US"/>
              </w:rPr>
              <w:t>Values</w:t>
            </w:r>
            <w:r>
              <w:rPr>
                <w:rFonts w:hint="default" w:ascii="Times New Roman" w:hAnsi="Times New Roman" w:eastAsia="SimSun" w:cs="Times New Roman"/>
                <w:sz w:val="22"/>
                <w:szCs w:val="22"/>
                <w:lang w:val="en-US"/>
              </w:rPr>
              <w:t xml:space="preserve">) </w:t>
            </w:r>
          </w:p>
        </w:tc>
        <w:tc>
          <w:tcPr>
            <w:tcW w:w="4219"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lang w:val="en-US"/>
              </w:rPr>
            </w:pPr>
            <w:r>
              <w:rPr>
                <w:rFonts w:hint="default" w:ascii="Times New Roman" w:hAnsi="Times New Roman" w:eastAsia="SimSun" w:cs="Times New Roman"/>
                <w:sz w:val="22"/>
                <w:szCs w:val="22"/>
              </w:rPr>
              <w:t>Harapan tentang tingkat nyeri, toleransi, dan pemulihan</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411"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rPr>
            </w:pPr>
            <w:r>
              <w:rPr>
                <w:rFonts w:hint="default" w:ascii="Times New Roman" w:hAnsi="Times New Roman" w:eastAsia="SimSun" w:cs="Times New Roman"/>
                <w:sz w:val="22"/>
                <w:szCs w:val="22"/>
              </w:rPr>
              <w:t>Penatalaksanaan nyeri saat ini</w:t>
            </w:r>
          </w:p>
        </w:tc>
        <w:tc>
          <w:tcPr>
            <w:tcW w:w="4219"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rPr>
            </w:pPr>
            <w:r>
              <w:rPr>
                <w:rFonts w:hint="default" w:ascii="Times New Roman" w:hAnsi="Times New Roman" w:eastAsia="SimSun" w:cs="Times New Roman"/>
                <w:sz w:val="22"/>
                <w:szCs w:val="22"/>
              </w:rPr>
              <w:t>Penatalaksanaan yang digunakan untuk mengontrol nyeri, hasil, dan keefektifan</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411"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rPr>
            </w:pPr>
            <w:r>
              <w:rPr>
                <w:rFonts w:hint="default" w:ascii="Times New Roman" w:hAnsi="Times New Roman" w:eastAsia="SimSun" w:cs="Times New Roman"/>
                <w:sz w:val="22"/>
                <w:szCs w:val="22"/>
              </w:rPr>
              <w:t>Riwayat penatalaksanaan nyeri sebelumnya</w:t>
            </w:r>
          </w:p>
        </w:tc>
        <w:tc>
          <w:tcPr>
            <w:tcW w:w="4219"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rPr>
            </w:pPr>
            <w:r>
              <w:rPr>
                <w:rFonts w:hint="default" w:ascii="Times New Roman" w:hAnsi="Times New Roman" w:eastAsia="SimSun" w:cs="Times New Roman"/>
                <w:sz w:val="22"/>
                <w:szCs w:val="22"/>
              </w:rPr>
              <w:t>Riwayat penatalaksanaan nyeri, baik intervensi medis maupun nonmedis.</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3411"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rPr>
            </w:pPr>
            <w:r>
              <w:rPr>
                <w:rFonts w:hint="default" w:ascii="Times New Roman" w:hAnsi="Times New Roman" w:eastAsia="SimSun" w:cs="Times New Roman"/>
                <w:sz w:val="22"/>
                <w:szCs w:val="22"/>
              </w:rPr>
              <w:t>Dampak nyeri</w:t>
            </w:r>
          </w:p>
        </w:tc>
        <w:tc>
          <w:tcPr>
            <w:tcW w:w="4219" w:type="dxa"/>
            <w:tcBorders>
              <w:tl2br w:val="nil"/>
              <w:tr2bl w:val="nil"/>
            </w:tcBorders>
            <w:vAlign w:val="top"/>
          </w:tcPr>
          <w:p>
            <w:pPr>
              <w:numPr>
                <w:ilvl w:val="0"/>
                <w:numId w:val="0"/>
              </w:numPr>
              <w:spacing w:line="240" w:lineRule="auto"/>
              <w:jc w:val="both"/>
              <w:rPr>
                <w:rFonts w:hint="default" w:ascii="Times New Roman" w:hAnsi="Times New Roman" w:eastAsia="SimSun" w:cs="Times New Roman"/>
                <w:sz w:val="22"/>
                <w:szCs w:val="22"/>
                <w:vertAlign w:val="baseline"/>
              </w:rPr>
            </w:pPr>
            <w:r>
              <w:rPr>
                <w:rFonts w:hint="default" w:ascii="Times New Roman" w:hAnsi="Times New Roman" w:eastAsia="SimSun" w:cs="Times New Roman"/>
                <w:sz w:val="22"/>
                <w:szCs w:val="22"/>
              </w:rPr>
              <w:t>Perubahan gaya hidup seperti tidur, nutrisi, dan sebagainya.</w:t>
            </w:r>
          </w:p>
        </w:tc>
      </w:tr>
    </w:tbl>
    <w:p>
      <w:pPr>
        <w:ind w:left="0" w:leftChars="0" w:firstLine="720" w:firstLineChars="300"/>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(Sumber : </w:t>
      </w:r>
      <w:r>
        <w:rPr>
          <w:rFonts w:hint="default" w:ascii="Times New Roman" w:hAnsi="Times New Roman" w:cs="Times New Roman"/>
          <w:sz w:val="24"/>
          <w:szCs w:val="24"/>
        </w:rPr>
        <w:t>Marlynn Jackson dan Lee Jackson</w:t>
      </w:r>
      <w:r>
        <w:rPr>
          <w:rFonts w:hint="default" w:ascii="Times New Roman" w:hAnsi="Times New Roman" w:cs="Times New Roman"/>
          <w:sz w:val="24"/>
          <w:szCs w:val="24"/>
          <w:lang w:val="en-US"/>
        </w:rPr>
        <w:t>, 2013)</w:t>
      </w:r>
    </w:p>
    <w:p>
      <w:pPr>
        <w:numPr>
          <w:ilvl w:val="0"/>
          <w:numId w:val="14"/>
        </w:numPr>
        <w:spacing w:line="360" w:lineRule="auto"/>
        <w:ind w:left="432" w:leftChars="0" w:firstLine="8"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Riwayat nyeri</w:t>
      </w:r>
    </w:p>
    <w:p>
      <w:pPr>
        <w:numPr>
          <w:ilvl w:val="0"/>
          <w:numId w:val="0"/>
        </w:numPr>
        <w:spacing w:line="360" w:lineRule="auto"/>
        <w:ind w:left="660" w:leftChars="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Saat mengkaji nyeri, perawat harus memberikan pasien</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t>kesempatan untuk mengungkapkacara pandang mereka terhadap nyeri dan situasi tersebut dengan cara atau kata-kata mereka sendiri. Langkah ini akan membantu perawat memahami makna nyeri pada pasien, pengkajian riwayat nyeri meliputi beberapa aspek, antara lain:</w:t>
      </w:r>
    </w:p>
    <w:p>
      <w:pPr>
        <w:numPr>
          <w:ilvl w:val="0"/>
          <w:numId w:val="15"/>
        </w:numPr>
        <w:tabs>
          <w:tab w:val="clear" w:pos="425"/>
        </w:tabs>
        <w:spacing w:line="360" w:lineRule="auto"/>
        <w:ind w:left="108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Lokasi: untuk menentukan lokasi nyeri yang spesifik, perawat bisa memberikan bantuan dengan gambar tubuh untuk pasien agar bisa menandai bagian mana yang dirasakan nyeri.</w:t>
      </w:r>
    </w:p>
    <w:p>
      <w:pPr>
        <w:numPr>
          <w:ilvl w:val="0"/>
          <w:numId w:val="15"/>
        </w:numPr>
        <w:tabs>
          <w:tab w:val="clear" w:pos="425"/>
        </w:tabs>
        <w:spacing w:line="360" w:lineRule="auto"/>
        <w:ind w:left="108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Intensitas nyeri: cara menentukan intensitas nyeri pasien, biasanya paling banyak menggunakan skala nyeri biasanya dalam rentang 0-5 atau 0-10. Angka „0‟ menandakan tidak adanya nyeri dan angka tertinggi adalah nyeri „terhebat‟ yang dirasakan pasien.</w:t>
      </w:r>
    </w:p>
    <w:p>
      <w:pPr>
        <w:numPr>
          <w:ilvl w:val="0"/>
          <w:numId w:val="15"/>
        </w:numPr>
        <w:tabs>
          <w:tab w:val="clear" w:pos="425"/>
        </w:tabs>
        <w:spacing w:line="360" w:lineRule="auto"/>
        <w:ind w:left="108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Kualitas nyeri: terkadang nyeri yang dirasakan bisa seperti, tertusuk-tusuk, teriris benda tajam, disetrum dan rasa terbakar. Perawat dapat mencatat katakata yang digunakan pasien dalam menggambarkan nyerinya.</w:t>
      </w:r>
    </w:p>
    <w:p>
      <w:pPr>
        <w:numPr>
          <w:ilvl w:val="0"/>
          <w:numId w:val="15"/>
        </w:numPr>
        <w:tabs>
          <w:tab w:val="clear" w:pos="425"/>
        </w:tabs>
        <w:spacing w:line="360" w:lineRule="auto"/>
        <w:ind w:left="108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Pola: pola nyeri meliputi, waktu, durasi, dan kekambuhan interval nyeri. Maka, perawat perlu mengkaji kapan nyeri dimulai, berapa lama nyeri berlangsung, apakah nyeri berulang, dan kapan nyeri terakhir kali muncul.</w:t>
      </w:r>
    </w:p>
    <w:p>
      <w:pPr>
        <w:numPr>
          <w:ilvl w:val="0"/>
          <w:numId w:val="15"/>
        </w:numPr>
        <w:tabs>
          <w:tab w:val="clear" w:pos="425"/>
        </w:tabs>
        <w:spacing w:line="360" w:lineRule="auto"/>
        <w:ind w:left="108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Faktor presipitasi: terkadang, aktivitas tertentu dapat memicu munculnya nyeri. Seperti, aktivitas berlebih yang mengkibatkan timbulnya nyeri dada, selain itu faktor lingkungan, suhu lingkungan dapat berpengaruh terhadap nyeri, stresor fisik dan emosional juga dapat memicu munculnya nyeri.</w:t>
      </w:r>
    </w:p>
    <w:p>
      <w:pPr>
        <w:numPr>
          <w:ilvl w:val="0"/>
          <w:numId w:val="15"/>
        </w:numPr>
        <w:tabs>
          <w:tab w:val="clear" w:pos="425"/>
        </w:tabs>
        <w:spacing w:line="360" w:lineRule="auto"/>
        <w:ind w:left="108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Gejala yang menyertai: nyeri juga bisa menimbulkan gejala yang menyertai, seperti mual, muntah, dan pusing.</w:t>
      </w:r>
    </w:p>
    <w:p>
      <w:pPr>
        <w:numPr>
          <w:ilvl w:val="0"/>
          <w:numId w:val="15"/>
        </w:numPr>
        <w:tabs>
          <w:tab w:val="clear" w:pos="425"/>
        </w:tabs>
        <w:spacing w:line="360" w:lineRule="auto"/>
        <w:ind w:left="108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Pengaruh pada aktivitas sehari-hari: dengan mengetahui sejauh mana nyeri mempengaruhi aktivitas harian pasien akan membantu perawat dalam memahami prespektif pasien tentang nyeri. Beberapa aspek kehidupan yang perlu dikaji terkait nyeri, yaitu pola tidur, nafsu makan, konsentrasi, pekerjaan dan aktivitas diwaktu senggang.</w:t>
      </w:r>
    </w:p>
    <w:p>
      <w:pPr>
        <w:numPr>
          <w:ilvl w:val="0"/>
          <w:numId w:val="15"/>
        </w:numPr>
        <w:tabs>
          <w:tab w:val="clear" w:pos="425"/>
        </w:tabs>
        <w:spacing w:line="360" w:lineRule="auto"/>
        <w:ind w:left="108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Sumber koping: setiap individu memiliki strategi koping berbeda-beda dalam menghadapi nyeri. Strategi tersebut dapat dipengaruhi oleh pengalaman nyeri sebelumnya, atau pengaruh agama dan budaya.</w:t>
      </w:r>
    </w:p>
    <w:p>
      <w:pPr>
        <w:numPr>
          <w:ilvl w:val="0"/>
          <w:numId w:val="15"/>
        </w:numPr>
        <w:tabs>
          <w:tab w:val="clear" w:pos="425"/>
        </w:tabs>
        <w:spacing w:line="360" w:lineRule="auto"/>
        <w:ind w:left="108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Respon afektif: respon afektif pasien terhadap nyeri bervariasi, bergantung pada situasi, der</w:t>
      </w:r>
      <w:r>
        <w:rPr>
          <w:rFonts w:hint="default" w:ascii="Times New Roman" w:hAnsi="Times New Roman" w:eastAsia="SimSun" w:cs="Times New Roman"/>
          <w:sz w:val="24"/>
          <w:szCs w:val="24"/>
          <w:lang w:val="en-US"/>
        </w:rPr>
        <w:t>a</w:t>
      </w:r>
      <w:r>
        <w:rPr>
          <w:rFonts w:hint="default" w:ascii="Times New Roman" w:hAnsi="Times New Roman" w:eastAsia="SimSun" w:cs="Times New Roman"/>
          <w:sz w:val="24"/>
          <w:szCs w:val="24"/>
        </w:rPr>
        <w:t>jat dan durasi nyeri, dan faktor lainnya. Perawat perlu mengkaji adanya perasaan ansietas, takut, lelah, depresi, atau perasaan gagal pada diri pasien (Mubarak &amp; Chayatin, 2008).</w:t>
      </w:r>
    </w:p>
    <w:p>
      <w:pPr>
        <w:numPr>
          <w:ilvl w:val="0"/>
          <w:numId w:val="2"/>
        </w:numPr>
        <w:spacing w:line="360" w:lineRule="auto"/>
        <w:ind w:left="220" w:leftChars="0" w:firstLine="0" w:firstLineChars="0"/>
        <w:jc w:val="both"/>
        <w:rPr>
          <w:rFonts w:hint="default" w:ascii="Times New Roman" w:hAnsi="Times New Roman" w:cs="Times New Roman"/>
          <w:b w:val="0"/>
          <w:bCs/>
          <w:sz w:val="24"/>
          <w:szCs w:val="24"/>
        </w:rPr>
      </w:pPr>
      <w:r>
        <w:rPr>
          <w:rFonts w:hint="default" w:ascii="Times New Roman" w:hAnsi="Times New Roman" w:cs="Times New Roman"/>
          <w:b w:val="0"/>
          <w:bCs/>
          <w:sz w:val="24"/>
          <w:szCs w:val="24"/>
          <w:lang w:val="en-US"/>
        </w:rPr>
        <w:t>Penilaian Skala Nyeri</w:t>
      </w:r>
    </w:p>
    <w:p>
      <w:pPr>
        <w:numPr>
          <w:ilvl w:val="0"/>
          <w:numId w:val="0"/>
        </w:numPr>
        <w:spacing w:line="360" w:lineRule="auto"/>
        <w:ind w:left="438" w:leftChars="0" w:firstLine="498"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Untuk menilai skala nyeri terdapat beberapa macam skala nyeri yang dapat digunakan untuk mengetahui tingkat nyeri seseorang antara lain :</w:t>
      </w:r>
    </w:p>
    <w:p>
      <w:pPr>
        <w:numPr>
          <w:ilvl w:val="0"/>
          <w:numId w:val="16"/>
        </w:numPr>
        <w:spacing w:line="360" w:lineRule="auto"/>
        <w:ind w:left="425" w:leftChars="0" w:firstLine="1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i/>
          <w:iCs/>
          <w:sz w:val="24"/>
          <w:szCs w:val="24"/>
        </w:rPr>
        <w:t>Verbal Descriptor Scale</w:t>
      </w:r>
      <w:r>
        <w:rPr>
          <w:rFonts w:hint="default" w:ascii="Times New Roman" w:hAnsi="Times New Roman" w:eastAsia="SimSun" w:cs="Times New Roman"/>
          <w:sz w:val="24"/>
          <w:szCs w:val="24"/>
        </w:rPr>
        <w:t xml:space="preserve"> (VDS)</w:t>
      </w:r>
    </w:p>
    <w:p>
      <w:pPr>
        <w:numPr>
          <w:ilvl w:val="0"/>
          <w:numId w:val="0"/>
        </w:numPr>
        <w:spacing w:line="360" w:lineRule="auto"/>
        <w:ind w:left="660" w:leftChars="0" w:firstLine="0" w:firstLineChars="0"/>
        <w:jc w:val="both"/>
        <w:rPr>
          <w:rFonts w:hint="default" w:ascii="Times New Roman" w:hAnsi="Times New Roman" w:eastAsia="SimSun" w:cs="Times New Roman"/>
          <w:sz w:val="24"/>
          <w:szCs w:val="24"/>
          <w:lang w:val="en-US"/>
        </w:rPr>
      </w:pPr>
      <w:r>
        <w:rPr>
          <w:rFonts w:hint="default" w:ascii="Times New Roman" w:hAnsi="Times New Roman" w:eastAsia="SimSun" w:cs="Times New Roman"/>
          <w:i/>
          <w:iCs/>
          <w:sz w:val="24"/>
          <w:szCs w:val="24"/>
        </w:rPr>
        <w:t>Verbal Descriptor Scale</w:t>
      </w:r>
      <w:r>
        <w:rPr>
          <w:rFonts w:hint="default" w:ascii="Times New Roman" w:hAnsi="Times New Roman" w:eastAsia="SimSun" w:cs="Times New Roman"/>
          <w:sz w:val="24"/>
          <w:szCs w:val="24"/>
        </w:rPr>
        <w:t xml:space="preserve"> (VDS) adalah garis yang terdiri dari tiga sampai lima kata pendeskripsi yang telah disusun dengan jarak yang sama sepanjang garis. Ukuran skala ini diurutkan dari “tidak terasa nyeri” sampai “nyeri tidak tertahan”.</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t>Perawat menunjukkan ke klien tentang skala tersebut dan meminta klien untuk memilih skala nyeri terbaru yang dirasakan.</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t>Perawat juga menanyakan seberapa jauh nyeri terasa paling menyakitkan dan seberapa jauh nyeri terasa tidak menyakitkan.</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t>Alat VDS memungkinkan klien untuk memilih dan mendeskripsikan skala nyeri yang dirasakan (</w:t>
      </w:r>
      <w:r>
        <w:rPr>
          <w:rFonts w:hint="default" w:ascii="Times New Roman" w:hAnsi="Times New Roman" w:eastAsia="SimSun" w:cs="Times New Roman"/>
          <w:sz w:val="24"/>
          <w:szCs w:val="24"/>
          <w:lang w:val="en-US"/>
        </w:rPr>
        <w:t>Andarmoyo, 2013)</w:t>
      </w:r>
    </w:p>
    <w:p>
      <w:pPr>
        <w:numPr>
          <w:ilvl w:val="0"/>
          <w:numId w:val="0"/>
        </w:numPr>
        <w:spacing w:line="360" w:lineRule="auto"/>
        <w:ind w:left="440" w:leftChars="0"/>
        <w:jc w:val="center"/>
        <w:rPr>
          <w:rFonts w:hint="default" w:ascii="Times New Roman" w:hAnsi="Times New Roman" w:eastAsia="SimSun" w:cs="Times New Roman"/>
          <w:sz w:val="24"/>
          <w:szCs w:val="24"/>
        </w:rPr>
      </w:pPr>
      <w:r>
        <w:drawing>
          <wp:inline distT="0" distB="0" distL="114300" distR="114300">
            <wp:extent cx="3979545" cy="1187450"/>
            <wp:effectExtent l="0" t="0" r="8255" b="6350"/>
            <wp:docPr id="9" name="Picture 6"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descr="20"/>
                    <pic:cNvPicPr>
                      <a:picLocks noChangeAspect="1"/>
                    </pic:cNvPicPr>
                  </pic:nvPicPr>
                  <pic:blipFill>
                    <a:blip r:embed="rId10"/>
                    <a:stretch>
                      <a:fillRect/>
                    </a:stretch>
                  </pic:blipFill>
                  <pic:spPr>
                    <a:xfrm>
                      <a:off x="0" y="0"/>
                      <a:ext cx="3979545" cy="1187450"/>
                    </a:xfrm>
                    <a:prstGeom prst="rect">
                      <a:avLst/>
                    </a:prstGeom>
                    <a:noFill/>
                    <a:ln>
                      <a:noFill/>
                    </a:ln>
                  </pic:spPr>
                </pic:pic>
              </a:graphicData>
            </a:graphic>
          </wp:inline>
        </w:drawing>
      </w:r>
    </w:p>
    <w:p>
      <w:pPr>
        <w:numPr>
          <w:ilvl w:val="0"/>
          <w:numId w:val="0"/>
        </w:numPr>
        <w:spacing w:line="360" w:lineRule="auto"/>
        <w:ind w:left="440" w:leftChars="0"/>
        <w:jc w:val="center"/>
        <w:rPr>
          <w:rFonts w:hint="default" w:ascii="Times New Roman" w:hAnsi="Times New Roman" w:eastAsia="SimSun" w:cs="Times New Roman"/>
          <w:b/>
          <w:bCs/>
          <w:sz w:val="24"/>
          <w:szCs w:val="24"/>
        </w:rPr>
      </w:pPr>
      <w:r>
        <w:rPr>
          <w:rFonts w:hint="default" w:ascii="Times New Roman" w:hAnsi="Times New Roman" w:cs="Times New Roman"/>
          <w:b/>
          <w:bCs/>
          <w:sz w:val="24"/>
          <w:szCs w:val="24"/>
          <w:lang w:val="en-US"/>
        </w:rPr>
        <w:t xml:space="preserve">Gambar 1. Skala Pengukur </w:t>
      </w:r>
      <w:r>
        <w:rPr>
          <w:rFonts w:hint="default" w:ascii="Times New Roman" w:hAnsi="Times New Roman" w:eastAsia="SimSun" w:cs="Times New Roman"/>
          <w:b/>
          <w:bCs/>
          <w:i/>
          <w:iCs/>
          <w:sz w:val="24"/>
          <w:szCs w:val="24"/>
        </w:rPr>
        <w:t>Verbal Descriptor Scale</w:t>
      </w:r>
      <w:r>
        <w:rPr>
          <w:rFonts w:hint="default" w:ascii="Times New Roman" w:hAnsi="Times New Roman" w:eastAsia="SimSun" w:cs="Times New Roman"/>
          <w:b/>
          <w:bCs/>
          <w:sz w:val="24"/>
          <w:szCs w:val="24"/>
        </w:rPr>
        <w:t xml:space="preserve"> (VDS)</w:t>
      </w:r>
    </w:p>
    <w:p>
      <w:pPr>
        <w:numPr>
          <w:ilvl w:val="0"/>
          <w:numId w:val="16"/>
        </w:numPr>
        <w:spacing w:line="360" w:lineRule="auto"/>
        <w:ind w:left="425" w:leftChars="0" w:firstLine="1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i/>
          <w:iCs/>
          <w:sz w:val="24"/>
          <w:szCs w:val="24"/>
        </w:rPr>
        <w:t xml:space="preserve">Visual Analogue Scale </w:t>
      </w:r>
      <w:r>
        <w:rPr>
          <w:rFonts w:hint="default" w:ascii="Times New Roman" w:hAnsi="Times New Roman" w:eastAsia="SimSun" w:cs="Times New Roman"/>
          <w:sz w:val="24"/>
          <w:szCs w:val="24"/>
        </w:rPr>
        <w:t xml:space="preserve">(VAS) </w:t>
      </w:r>
    </w:p>
    <w:p>
      <w:pPr>
        <w:numPr>
          <w:ilvl w:val="0"/>
          <w:numId w:val="0"/>
        </w:numPr>
        <w:spacing w:line="360" w:lineRule="auto"/>
        <w:ind w:left="660" w:leftChars="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VAS merupakan suatu garis lurus yang menggambarkan skala nyeri terus menerus.Skala ini menjadikan klien bebas untuk memilih tingkat</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t>nyeri yang dirasakan.VAS sebagai pengukur keparahan tingkat nyeri yang lebih sensitif karena klien dapat menentukan setiap titik dari rangkaian yang tersedia tanpa dipaksa untuk memilih satu kata (Potter &amp; Perry, 2006). Penjelasan tentang intensitas digambarkan sebagai berikut:</w:t>
      </w:r>
    </w:p>
    <w:p>
      <w:pPr>
        <w:numPr>
          <w:ilvl w:val="0"/>
          <w:numId w:val="0"/>
        </w:numPr>
        <w:spacing w:line="360" w:lineRule="auto"/>
        <w:ind w:left="220" w:leftChars="0"/>
        <w:jc w:val="center"/>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3511550" cy="1625600"/>
            <wp:effectExtent l="0" t="0" r="635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pic:cNvPicPr>
                  </pic:nvPicPr>
                  <pic:blipFill>
                    <a:blip r:embed="rId11"/>
                    <a:stretch>
                      <a:fillRect/>
                    </a:stretch>
                  </pic:blipFill>
                  <pic:spPr>
                    <a:xfrm>
                      <a:off x="0" y="0"/>
                      <a:ext cx="3511550" cy="1625600"/>
                    </a:xfrm>
                    <a:prstGeom prst="rect">
                      <a:avLst/>
                    </a:prstGeom>
                    <a:noFill/>
                    <a:ln>
                      <a:noFill/>
                    </a:ln>
                  </pic:spPr>
                </pic:pic>
              </a:graphicData>
            </a:graphic>
          </wp:inline>
        </w:drawing>
      </w:r>
    </w:p>
    <w:p>
      <w:pPr>
        <w:numPr>
          <w:ilvl w:val="0"/>
          <w:numId w:val="0"/>
        </w:numPr>
        <w:spacing w:line="360" w:lineRule="auto"/>
        <w:ind w:left="220" w:leftChars="0"/>
        <w:jc w:val="center"/>
        <w:rPr>
          <w:rFonts w:hint="default" w:ascii="Times New Roman" w:hAnsi="Times New Roman" w:eastAsia="SimSun" w:cs="Times New Roman"/>
          <w:b/>
          <w:bCs/>
          <w:i/>
          <w:iCs/>
          <w:sz w:val="24"/>
          <w:szCs w:val="24"/>
          <w:lang w:val="en-US"/>
        </w:rPr>
      </w:pPr>
      <w:r>
        <w:rPr>
          <w:rFonts w:hint="default" w:ascii="Times New Roman" w:hAnsi="Times New Roman" w:eastAsia="SimSun" w:cs="Times New Roman"/>
          <w:b/>
          <w:bCs/>
          <w:sz w:val="24"/>
          <w:szCs w:val="24"/>
        </w:rPr>
        <w:t xml:space="preserve">Gambar </w:t>
      </w:r>
      <w:r>
        <w:rPr>
          <w:rFonts w:hint="default" w:ascii="Times New Roman" w:hAnsi="Times New Roman" w:eastAsia="SimSun" w:cs="Times New Roman"/>
          <w:b/>
          <w:bCs/>
          <w:sz w:val="24"/>
          <w:szCs w:val="24"/>
          <w:lang w:val="en-US"/>
        </w:rPr>
        <w:t xml:space="preserve">2. </w:t>
      </w:r>
      <w:r>
        <w:rPr>
          <w:rFonts w:hint="default" w:ascii="Times New Roman" w:hAnsi="Times New Roman" w:eastAsia="SimSun" w:cs="Times New Roman"/>
          <w:b/>
          <w:bCs/>
          <w:sz w:val="24"/>
          <w:szCs w:val="24"/>
        </w:rPr>
        <w:t xml:space="preserve">Skala </w:t>
      </w:r>
      <w:r>
        <w:rPr>
          <w:rFonts w:hint="default" w:ascii="Times New Roman" w:hAnsi="Times New Roman" w:eastAsia="SimSun" w:cs="Times New Roman"/>
          <w:b/>
          <w:bCs/>
          <w:sz w:val="24"/>
          <w:szCs w:val="24"/>
          <w:lang w:val="en-US"/>
        </w:rPr>
        <w:t>P</w:t>
      </w:r>
      <w:r>
        <w:rPr>
          <w:rFonts w:hint="default" w:ascii="Times New Roman" w:hAnsi="Times New Roman" w:eastAsia="SimSun" w:cs="Times New Roman"/>
          <w:b/>
          <w:bCs/>
          <w:sz w:val="24"/>
          <w:szCs w:val="24"/>
        </w:rPr>
        <w:t xml:space="preserve">engukur Nyeri </w:t>
      </w:r>
      <w:r>
        <w:rPr>
          <w:rFonts w:hint="default" w:ascii="Times New Roman" w:hAnsi="Times New Roman" w:eastAsia="SimSun" w:cs="Times New Roman"/>
          <w:b/>
          <w:bCs/>
          <w:i/>
          <w:iCs/>
          <w:sz w:val="24"/>
          <w:szCs w:val="24"/>
        </w:rPr>
        <w:t>V</w:t>
      </w:r>
      <w:r>
        <w:rPr>
          <w:rFonts w:hint="default" w:ascii="Times New Roman" w:hAnsi="Times New Roman" w:eastAsia="SimSun" w:cs="Times New Roman"/>
          <w:b/>
          <w:bCs/>
          <w:i/>
          <w:iCs/>
          <w:sz w:val="24"/>
          <w:szCs w:val="24"/>
          <w:lang w:val="en-US"/>
        </w:rPr>
        <w:t>isual Analogue Scale</w:t>
      </w:r>
    </w:p>
    <w:p>
      <w:pPr>
        <w:numPr>
          <w:ilvl w:val="0"/>
          <w:numId w:val="0"/>
        </w:numPr>
        <w:spacing w:line="360" w:lineRule="auto"/>
        <w:ind w:left="660" w:leftChars="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Skala nyeri pada skala 0 berarti tidak terjadi nyeri, skala nyeri pada skala 1-3 seperti gatal, tersetrum, nyut-nyutan, melilit, terpukul, perih, mules.Skala nyeri 4-6 digambarkan seperti kram, kaku, tertekan, sulit bergerak, terbakar, ditusuk-tusuk.Skala 7-9 merupakan skala sangat nyeri tetapi masih dapat dikontrol oleh klien, sedangkan skala 10 merupakan skala nyeri yang sangat berat dan tidak dapat dikontrol.Ujung kiri pada VAS menunjukkan “tidak ada rasa nyeri”, sedangkan ujung kanan menandakan “nyeri yang paling berat”. </w:t>
      </w:r>
    </w:p>
    <w:p>
      <w:pPr>
        <w:numPr>
          <w:ilvl w:val="0"/>
          <w:numId w:val="16"/>
        </w:numPr>
        <w:tabs>
          <w:tab w:val="clear" w:pos="425"/>
        </w:tabs>
        <w:spacing w:line="360" w:lineRule="auto"/>
        <w:ind w:left="645" w:leftChars="0" w:hanging="205" w:firstLineChars="0"/>
        <w:jc w:val="both"/>
        <w:rPr>
          <w:rFonts w:hint="default" w:ascii="Times New Roman" w:hAnsi="Times New Roman" w:cs="Times New Roman"/>
          <w:i/>
          <w:iCs/>
          <w:sz w:val="24"/>
          <w:szCs w:val="24"/>
        </w:rPr>
      </w:pPr>
      <w:r>
        <w:rPr>
          <w:rFonts w:hint="default" w:ascii="Times New Roman" w:hAnsi="Times New Roman" w:eastAsia="SimSun" w:cs="Times New Roman"/>
          <w:i/>
          <w:iCs/>
          <w:sz w:val="24"/>
          <w:szCs w:val="24"/>
        </w:rPr>
        <w:t>Numeric Rating Scale (NRS)</w:t>
      </w:r>
    </w:p>
    <w:p>
      <w:pPr>
        <w:numPr>
          <w:ilvl w:val="0"/>
          <w:numId w:val="0"/>
        </w:numPr>
        <w:spacing w:line="360" w:lineRule="auto"/>
        <w:ind w:left="220" w:leftChars="0"/>
        <w:jc w:val="both"/>
        <w:rPr>
          <w:rFonts w:hint="default" w:ascii="Times New Roman" w:hAnsi="Times New Roman" w:cs="Times New Roman"/>
          <w:b/>
          <w:sz w:val="24"/>
          <w:szCs w:val="24"/>
        </w:rPr>
      </w:pPr>
      <w:r>
        <w:rPr>
          <w:rFonts w:hint="default" w:ascii="Times New Roman" w:hAnsi="Times New Roman" w:cs="Times New Roman"/>
          <w:sz w:val="24"/>
          <w:szCs w:val="24"/>
        </w:rPr>
        <w:drawing>
          <wp:inline distT="0" distB="0" distL="114300" distR="114300">
            <wp:extent cx="4921250" cy="1219200"/>
            <wp:effectExtent l="0" t="0" r="635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pic:cNvPicPr>
                  </pic:nvPicPr>
                  <pic:blipFill>
                    <a:blip r:embed="rId12"/>
                    <a:stretch>
                      <a:fillRect/>
                    </a:stretch>
                  </pic:blipFill>
                  <pic:spPr>
                    <a:xfrm>
                      <a:off x="0" y="0"/>
                      <a:ext cx="4921250" cy="1219200"/>
                    </a:xfrm>
                    <a:prstGeom prst="rect">
                      <a:avLst/>
                    </a:prstGeom>
                    <a:noFill/>
                    <a:ln>
                      <a:noFill/>
                    </a:ln>
                  </pic:spPr>
                </pic:pic>
              </a:graphicData>
            </a:graphic>
          </wp:inline>
        </w:drawing>
      </w:r>
    </w:p>
    <w:p>
      <w:pPr>
        <w:numPr>
          <w:ilvl w:val="0"/>
          <w:numId w:val="0"/>
        </w:numPr>
        <w:spacing w:after="200" w:line="360" w:lineRule="auto"/>
        <w:jc w:val="center"/>
        <w:rPr>
          <w:rFonts w:hint="default" w:ascii="Times New Roman" w:hAnsi="Times New Roman" w:eastAsia="SimSun" w:cs="Times New Roman"/>
          <w:b/>
          <w:bCs/>
          <w:i/>
          <w:iCs/>
          <w:sz w:val="24"/>
          <w:szCs w:val="24"/>
          <w:lang w:val="en-US"/>
        </w:rPr>
      </w:pPr>
      <w:r>
        <w:rPr>
          <w:rFonts w:hint="default" w:ascii="Times New Roman" w:hAnsi="Times New Roman" w:eastAsia="SimSun" w:cs="Times New Roman"/>
          <w:b/>
          <w:bCs/>
          <w:sz w:val="24"/>
          <w:szCs w:val="24"/>
        </w:rPr>
        <w:t xml:space="preserve">Gambar </w:t>
      </w:r>
      <w:r>
        <w:rPr>
          <w:rFonts w:hint="default" w:ascii="Times New Roman" w:hAnsi="Times New Roman" w:eastAsia="SimSun" w:cs="Times New Roman"/>
          <w:b/>
          <w:bCs/>
          <w:sz w:val="24"/>
          <w:szCs w:val="24"/>
          <w:lang w:val="en-US"/>
        </w:rPr>
        <w:t xml:space="preserve">3. </w:t>
      </w:r>
      <w:r>
        <w:rPr>
          <w:rFonts w:hint="default" w:ascii="Times New Roman" w:hAnsi="Times New Roman" w:eastAsia="SimSun" w:cs="Times New Roman"/>
          <w:b/>
          <w:bCs/>
          <w:sz w:val="24"/>
          <w:szCs w:val="24"/>
        </w:rPr>
        <w:t xml:space="preserve">Skala Pengukur Nyeri </w:t>
      </w:r>
      <w:r>
        <w:rPr>
          <w:rFonts w:hint="default" w:ascii="Times New Roman" w:hAnsi="Times New Roman" w:eastAsia="SimSun" w:cs="Times New Roman"/>
          <w:b/>
          <w:bCs/>
          <w:i/>
          <w:iCs/>
          <w:sz w:val="24"/>
          <w:szCs w:val="24"/>
        </w:rPr>
        <w:t>N</w:t>
      </w:r>
      <w:r>
        <w:rPr>
          <w:rFonts w:hint="default" w:ascii="Times New Roman" w:hAnsi="Times New Roman" w:eastAsia="SimSun" w:cs="Times New Roman"/>
          <w:b/>
          <w:bCs/>
          <w:i/>
          <w:iCs/>
          <w:sz w:val="24"/>
          <w:szCs w:val="24"/>
          <w:lang w:val="en-US"/>
        </w:rPr>
        <w:t>umeric Rating Scale</w:t>
      </w:r>
    </w:p>
    <w:p>
      <w:pPr>
        <w:numPr>
          <w:ilvl w:val="0"/>
          <w:numId w:val="0"/>
        </w:numPr>
        <w:spacing w:after="200" w:line="360" w:lineRule="auto"/>
        <w:ind w:left="660" w:leftChars="3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Skala nyeri pada angka 0 berarti tidak nyeri, angka 1-3 menunjukkan nyeri yang ringan, angka 4-6 termasuk dalam nyeri sedang, sedangkaan angka 7-10 merupakan kategori nyeri berat. Oleh karena itu, skala NRS akan digunakan sebagai instrumen penelitian (Potter &amp; Perry, 2006). Menurut Skala nyeri dikategorikan sebagai berikut: 1. 0 : tidak ada keluhan nyeri, tidak nyeri. 2. 1-3 : mulai terasa dan dapat ditahan, nyeri ringan. 3. 4-6 : rasa nyeri yang menganggu dan memerlukan usaha untuk menahan, nyeri sedang. 4. 7-10 : rasa nyeri sangat menganggu dan tidak dapat ditahan, meringis, menjerit bahkan teriak, nyeri berat. </w:t>
      </w:r>
    </w:p>
    <w:p>
      <w:pPr>
        <w:numPr>
          <w:ilvl w:val="0"/>
          <w:numId w:val="16"/>
        </w:numPr>
        <w:tabs>
          <w:tab w:val="clear" w:pos="425"/>
        </w:tabs>
        <w:spacing w:after="200" w:line="360" w:lineRule="auto"/>
        <w:ind w:left="645" w:leftChars="0" w:hanging="205" w:firstLineChars="0"/>
        <w:jc w:val="both"/>
        <w:rPr>
          <w:rFonts w:hint="default" w:ascii="Times New Roman" w:hAnsi="Times New Roman" w:eastAsia="SimSun" w:cs="Times New Roman"/>
          <w:b w:val="0"/>
          <w:bCs w:val="0"/>
          <w:i/>
          <w:iCs/>
          <w:sz w:val="24"/>
          <w:szCs w:val="24"/>
        </w:rPr>
      </w:pPr>
      <w:r>
        <w:rPr>
          <w:rFonts w:hint="default" w:ascii="Times New Roman" w:hAnsi="Times New Roman" w:eastAsia="SimSun" w:cs="Times New Roman"/>
          <w:b w:val="0"/>
          <w:bCs w:val="0"/>
          <w:i/>
          <w:iCs/>
          <w:sz w:val="24"/>
          <w:szCs w:val="24"/>
        </w:rPr>
        <w:t xml:space="preserve">Wong-Baker FACES Pain Rating Scale </w:t>
      </w:r>
    </w:p>
    <w:p>
      <w:pPr>
        <w:numPr>
          <w:ilvl w:val="0"/>
          <w:numId w:val="0"/>
        </w:numPr>
        <w:spacing w:after="200" w:line="360" w:lineRule="auto"/>
        <w:ind w:left="660" w:leftChars="300" w:firstLine="0" w:firstLineChars="0"/>
        <w:jc w:val="both"/>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rPr>
        <w:t>Skala ini terdiri atas enam wajah dengan profil kartun yang menggambarkan wajah yang sedang tersenyum untuk menandai tidak adanya rasa nyeri yang dirasakan, kemudian secara bertahap meningkat menjadi wajah kurang bahagia, wajah sangat sedih, sampai wajah yang sangat ketakutan yang berati skala nyeri yang dirasakan sangat nyeri (Potter &amp; Perry, 2005).</w:t>
      </w:r>
    </w:p>
    <w:p>
      <w:pPr>
        <w:numPr>
          <w:ilvl w:val="0"/>
          <w:numId w:val="0"/>
        </w:numPr>
        <w:spacing w:after="200" w:line="360" w:lineRule="auto"/>
        <w:jc w:val="center"/>
        <w:rPr>
          <w:rFonts w:hint="default" w:ascii="Times New Roman" w:hAnsi="Times New Roman" w:eastAsia="SimSun" w:cs="Times New Roman"/>
          <w:sz w:val="24"/>
          <w:szCs w:val="24"/>
          <w:lang w:val="en-US"/>
        </w:rPr>
      </w:pPr>
      <w:r>
        <w:rPr>
          <w:rFonts w:hint="default" w:ascii="Times New Roman" w:hAnsi="Times New Roman" w:cs="Times New Roman"/>
          <w:sz w:val="24"/>
          <w:szCs w:val="24"/>
        </w:rPr>
        <w:drawing>
          <wp:inline distT="0" distB="0" distL="114300" distR="114300">
            <wp:extent cx="4324350" cy="1206500"/>
            <wp:effectExtent l="0" t="0" r="635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pic:cNvPicPr>
                  </pic:nvPicPr>
                  <pic:blipFill>
                    <a:blip r:embed="rId13"/>
                    <a:stretch>
                      <a:fillRect/>
                    </a:stretch>
                  </pic:blipFill>
                  <pic:spPr>
                    <a:xfrm>
                      <a:off x="0" y="0"/>
                      <a:ext cx="4324350" cy="1206500"/>
                    </a:xfrm>
                    <a:prstGeom prst="rect">
                      <a:avLst/>
                    </a:prstGeom>
                    <a:noFill/>
                    <a:ln>
                      <a:noFill/>
                    </a:ln>
                  </pic:spPr>
                </pic:pic>
              </a:graphicData>
            </a:graphic>
          </wp:inline>
        </w:drawing>
      </w:r>
    </w:p>
    <w:p>
      <w:pPr>
        <w:numPr>
          <w:ilvl w:val="0"/>
          <w:numId w:val="0"/>
        </w:numPr>
        <w:spacing w:after="200" w:line="360" w:lineRule="auto"/>
        <w:ind w:left="440" w:leftChars="0"/>
        <w:jc w:val="center"/>
        <w:rPr>
          <w:rFonts w:hint="default" w:ascii="Times New Roman" w:hAnsi="Times New Roman" w:eastAsia="SimSun" w:cs="Times New Roman"/>
          <w:b/>
          <w:bCs/>
          <w:i/>
          <w:iCs/>
          <w:sz w:val="24"/>
          <w:szCs w:val="24"/>
          <w:lang w:val="en-US"/>
        </w:rPr>
      </w:pPr>
      <w:r>
        <w:rPr>
          <w:rFonts w:hint="default" w:ascii="Times New Roman" w:hAnsi="Times New Roman" w:eastAsia="SimSun" w:cs="Times New Roman"/>
          <w:b/>
          <w:bCs/>
          <w:i/>
          <w:iCs/>
          <w:sz w:val="24"/>
          <w:szCs w:val="24"/>
          <w:lang w:val="en-US"/>
        </w:rPr>
        <w:t xml:space="preserve">Gambar 4. Skala Pengukur </w:t>
      </w:r>
      <w:r>
        <w:rPr>
          <w:rFonts w:hint="default" w:ascii="Times New Roman" w:hAnsi="Times New Roman" w:eastAsia="SimSun" w:cs="Times New Roman"/>
          <w:b/>
          <w:bCs/>
          <w:i/>
          <w:iCs/>
          <w:sz w:val="24"/>
          <w:szCs w:val="24"/>
        </w:rPr>
        <w:t>Wong-Baker FACES Pain Rating Scale</w:t>
      </w:r>
    </w:p>
    <w:p>
      <w:pPr>
        <w:numPr>
          <w:ilvl w:val="0"/>
          <w:numId w:val="0"/>
        </w:numPr>
        <w:spacing w:after="200" w:line="240" w:lineRule="auto"/>
        <w:ind w:left="660" w:leftChars="300" w:firstLine="0" w:firstLineChars="0"/>
        <w:jc w:val="both"/>
        <w:rPr>
          <w:rFonts w:hint="default" w:ascii="Times New Roman" w:hAnsi="Times New Roman" w:eastAsia="SimSun" w:cs="Times New Roman"/>
          <w:b/>
          <w:bCs/>
          <w:sz w:val="22"/>
          <w:szCs w:val="22"/>
          <w:lang w:val="en-US"/>
        </w:rPr>
      </w:pPr>
      <w:r>
        <w:rPr>
          <w:rFonts w:hint="default" w:ascii="Times New Roman" w:hAnsi="Times New Roman" w:eastAsia="SimSun" w:cs="Times New Roman"/>
          <w:b/>
          <w:bCs/>
          <w:sz w:val="22"/>
          <w:szCs w:val="22"/>
          <w:lang w:val="en-US"/>
        </w:rPr>
        <w:t xml:space="preserve">Keterangan : </w:t>
      </w:r>
    </w:p>
    <w:p>
      <w:pPr>
        <w:numPr>
          <w:ilvl w:val="0"/>
          <w:numId w:val="0"/>
        </w:numPr>
        <w:spacing w:after="200" w:line="240" w:lineRule="auto"/>
        <w:ind w:left="660" w:leftChars="300" w:firstLine="0" w:firstLineChars="0"/>
        <w:jc w:val="both"/>
        <w:rPr>
          <w:rFonts w:hint="default" w:ascii="Times New Roman" w:hAnsi="Times New Roman" w:eastAsia="SimSun" w:cs="Times New Roman"/>
          <w:sz w:val="22"/>
          <w:szCs w:val="22"/>
        </w:rPr>
      </w:pPr>
      <w:r>
        <w:rPr>
          <w:rFonts w:hint="default" w:ascii="Times New Roman" w:hAnsi="Times New Roman" w:eastAsia="SimSun" w:cs="Times New Roman"/>
          <w:sz w:val="22"/>
          <w:szCs w:val="22"/>
        </w:rPr>
        <w:t xml:space="preserve">Nilai 0 : nyeri tidak dirasakan oleh anak </w:t>
      </w:r>
    </w:p>
    <w:p>
      <w:pPr>
        <w:numPr>
          <w:ilvl w:val="0"/>
          <w:numId w:val="0"/>
        </w:numPr>
        <w:spacing w:after="200" w:line="240" w:lineRule="auto"/>
        <w:ind w:left="660" w:leftChars="300" w:firstLine="0" w:firstLineChars="0"/>
        <w:jc w:val="both"/>
        <w:rPr>
          <w:rFonts w:hint="default" w:ascii="Times New Roman" w:hAnsi="Times New Roman" w:eastAsia="SimSun" w:cs="Times New Roman"/>
          <w:sz w:val="22"/>
          <w:szCs w:val="22"/>
        </w:rPr>
      </w:pPr>
      <w:r>
        <w:rPr>
          <w:rFonts w:hint="default" w:ascii="Times New Roman" w:hAnsi="Times New Roman" w:eastAsia="SimSun" w:cs="Times New Roman"/>
          <w:sz w:val="22"/>
          <w:szCs w:val="22"/>
        </w:rPr>
        <w:t xml:space="preserve">Nilai 2 : nyeri dirasakan sedikit saja </w:t>
      </w:r>
    </w:p>
    <w:p>
      <w:pPr>
        <w:numPr>
          <w:ilvl w:val="0"/>
          <w:numId w:val="0"/>
        </w:numPr>
        <w:spacing w:after="200" w:line="240" w:lineRule="auto"/>
        <w:ind w:left="660" w:leftChars="300" w:firstLine="0" w:firstLineChars="0"/>
        <w:jc w:val="both"/>
        <w:rPr>
          <w:rFonts w:hint="default" w:ascii="Times New Roman" w:hAnsi="Times New Roman" w:eastAsia="SimSun" w:cs="Times New Roman"/>
          <w:sz w:val="22"/>
          <w:szCs w:val="22"/>
        </w:rPr>
      </w:pPr>
      <w:r>
        <w:rPr>
          <w:rFonts w:hint="default" w:ascii="Times New Roman" w:hAnsi="Times New Roman" w:eastAsia="SimSun" w:cs="Times New Roman"/>
          <w:sz w:val="22"/>
          <w:szCs w:val="22"/>
        </w:rPr>
        <w:t xml:space="preserve">Nilai 4 : nyeri agak dirasakan oleh anak </w:t>
      </w:r>
    </w:p>
    <w:p>
      <w:pPr>
        <w:numPr>
          <w:ilvl w:val="0"/>
          <w:numId w:val="0"/>
        </w:numPr>
        <w:spacing w:after="200" w:line="240" w:lineRule="auto"/>
        <w:ind w:left="660" w:leftChars="300" w:firstLine="0" w:firstLineChars="0"/>
        <w:jc w:val="both"/>
        <w:rPr>
          <w:rFonts w:hint="default" w:ascii="Times New Roman" w:hAnsi="Times New Roman" w:eastAsia="SimSun" w:cs="Times New Roman"/>
          <w:sz w:val="22"/>
          <w:szCs w:val="22"/>
        </w:rPr>
      </w:pPr>
      <w:r>
        <w:rPr>
          <w:rFonts w:hint="default" w:ascii="Times New Roman" w:hAnsi="Times New Roman" w:eastAsia="SimSun" w:cs="Times New Roman"/>
          <w:sz w:val="22"/>
          <w:szCs w:val="22"/>
        </w:rPr>
        <w:t>Nilai 6 : nyeri yang dirasakan anak lebih banyak</w:t>
      </w:r>
    </w:p>
    <w:p>
      <w:pPr>
        <w:numPr>
          <w:ilvl w:val="0"/>
          <w:numId w:val="0"/>
        </w:numPr>
        <w:spacing w:after="200" w:line="240" w:lineRule="auto"/>
        <w:ind w:left="660" w:leftChars="300" w:firstLine="0" w:firstLineChars="0"/>
        <w:jc w:val="both"/>
        <w:rPr>
          <w:rFonts w:hint="default" w:ascii="Times New Roman" w:hAnsi="Times New Roman" w:eastAsia="SimSun" w:cs="Times New Roman"/>
          <w:sz w:val="22"/>
          <w:szCs w:val="22"/>
        </w:rPr>
      </w:pPr>
      <w:r>
        <w:rPr>
          <w:rFonts w:hint="default" w:ascii="Times New Roman" w:hAnsi="Times New Roman" w:eastAsia="SimSun" w:cs="Times New Roman"/>
          <w:sz w:val="22"/>
          <w:szCs w:val="22"/>
        </w:rPr>
        <w:t>Nilai 8 : nyeri yang dirasakan anak secara keseluruhan Nilai</w:t>
      </w:r>
    </w:p>
    <w:p>
      <w:pPr>
        <w:numPr>
          <w:ilvl w:val="0"/>
          <w:numId w:val="0"/>
        </w:numPr>
        <w:spacing w:after="200" w:line="240" w:lineRule="auto"/>
        <w:ind w:left="660" w:leftChars="300" w:firstLine="0" w:firstLineChars="0"/>
        <w:jc w:val="both"/>
        <w:rPr>
          <w:rFonts w:hint="default" w:ascii="Times New Roman" w:hAnsi="Times New Roman" w:eastAsia="SimSun" w:cs="Times New Roman"/>
          <w:sz w:val="22"/>
          <w:szCs w:val="22"/>
          <w:lang w:val="en-US"/>
        </w:rPr>
      </w:pPr>
      <w:r>
        <w:rPr>
          <w:rFonts w:hint="default" w:ascii="Times New Roman" w:hAnsi="Times New Roman" w:eastAsia="SimSun" w:cs="Times New Roman"/>
          <w:sz w:val="22"/>
          <w:szCs w:val="22"/>
        </w:rPr>
        <w:t>10: nyeri sekali dan anak menjadi menangis</w:t>
      </w:r>
      <w:r>
        <w:rPr>
          <w:rFonts w:hint="default" w:ascii="Times New Roman" w:hAnsi="Times New Roman" w:eastAsia="SimSun" w:cs="Times New Roman"/>
          <w:sz w:val="22"/>
          <w:szCs w:val="22"/>
          <w:lang w:val="en-US"/>
        </w:rPr>
        <w:t>.</w:t>
      </w:r>
    </w:p>
    <w:p>
      <w:pPr>
        <w:numPr>
          <w:ilvl w:val="0"/>
          <w:numId w:val="0"/>
        </w:numPr>
        <w:spacing w:after="200" w:line="240" w:lineRule="auto"/>
        <w:ind w:left="660" w:leftChars="300" w:firstLine="0" w:firstLineChars="0"/>
        <w:jc w:val="both"/>
        <w:rPr>
          <w:rFonts w:hint="default" w:ascii="Times New Roman" w:hAnsi="Times New Roman" w:eastAsia="SimSun" w:cs="Times New Roman"/>
          <w:sz w:val="22"/>
          <w:szCs w:val="22"/>
          <w:lang w:val="en-US"/>
        </w:rPr>
      </w:pPr>
    </w:p>
    <w:p>
      <w:pPr>
        <w:numPr>
          <w:ilvl w:val="0"/>
          <w:numId w:val="0"/>
        </w:numPr>
        <w:spacing w:after="200" w:line="360" w:lineRule="auto"/>
        <w:ind w:left="660" w:leftChars="300" w:firstLine="0" w:firstLineChars="0"/>
        <w:jc w:val="both"/>
        <w:rPr>
          <w:rFonts w:hint="default" w:ascii="Times New Roman" w:hAnsi="Times New Roman" w:eastAsia="SimSun" w:cs="Times New Roman"/>
          <w:sz w:val="22"/>
          <w:szCs w:val="22"/>
          <w:lang w:val="en-US"/>
        </w:rPr>
      </w:pPr>
      <w:r>
        <w:rPr>
          <w:rFonts w:hint="default" w:ascii="Times New Roman" w:hAnsi="Times New Roman" w:eastAsia="SimSun" w:cs="Times New Roman"/>
          <w:sz w:val="22"/>
          <w:szCs w:val="22"/>
        </w:rPr>
        <w:t>Skala nyeri</w:t>
      </w:r>
      <w:r>
        <w:rPr>
          <w:rFonts w:hint="default" w:ascii="Times New Roman" w:hAnsi="Times New Roman" w:eastAsia="SimSun" w:cs="Times New Roman"/>
          <w:sz w:val="22"/>
          <w:szCs w:val="22"/>
          <w:lang w:val="en-US"/>
        </w:rPr>
        <w:t xml:space="preserve"> ini</w:t>
      </w:r>
      <w:r>
        <w:rPr>
          <w:rFonts w:hint="default" w:ascii="Times New Roman" w:hAnsi="Times New Roman" w:eastAsia="SimSun" w:cs="Times New Roman"/>
          <w:sz w:val="22"/>
          <w:szCs w:val="22"/>
        </w:rPr>
        <w:t xml:space="preserve"> Banyak digunakan pada pasien pediatrik dengan kesulitan atau keterbatasan verbal.Dijelaskan kepada pasien mengenai perubahan mimik wajah sesuai rasa nyeri dan pasien memilih sesuai rasa nyeri yang dirasakannya. Kelebihan dari skala wajah ini yaitu anak dapat menunjukkan sendiri rasa nyeri yang baru dialaminya sesuai dengan gambar yang telah ada dan skala wajah ini baik digunakan pada anak usia prasekolah</w:t>
      </w:r>
      <w:r>
        <w:rPr>
          <w:rFonts w:hint="default" w:ascii="Times New Roman" w:hAnsi="Times New Roman" w:eastAsia="SimSun" w:cs="Times New Roman"/>
          <w:sz w:val="22"/>
          <w:szCs w:val="22"/>
          <w:lang w:val="en-US"/>
        </w:rPr>
        <w:t xml:space="preserve"> (</w:t>
      </w:r>
      <w:r>
        <w:rPr>
          <w:rFonts w:hint="default" w:ascii="Times New Roman" w:hAnsi="Times New Roman" w:eastAsia="SimSun" w:cs="Times New Roman"/>
          <w:i/>
          <w:iCs/>
          <w:sz w:val="22"/>
          <w:szCs w:val="22"/>
          <w:lang w:val="en-US"/>
        </w:rPr>
        <w:t>American Medical Association, 2010</w:t>
      </w:r>
      <w:r>
        <w:rPr>
          <w:rFonts w:hint="default" w:ascii="Times New Roman" w:hAnsi="Times New Roman" w:eastAsia="SimSun" w:cs="Times New Roman"/>
          <w:sz w:val="22"/>
          <w:szCs w:val="22"/>
          <w:lang w:val="en-US"/>
        </w:rPr>
        <w:t>)</w:t>
      </w:r>
    </w:p>
    <w:p>
      <w:pPr>
        <w:numPr>
          <w:ilvl w:val="0"/>
          <w:numId w:val="16"/>
        </w:numPr>
        <w:tabs>
          <w:tab w:val="clear" w:pos="425"/>
        </w:tabs>
        <w:spacing w:line="360" w:lineRule="auto"/>
        <w:ind w:left="645" w:leftChars="0" w:hanging="205" w:firstLineChars="0"/>
        <w:jc w:val="both"/>
        <w:rPr>
          <w:rFonts w:hint="default" w:ascii="Times New Roman" w:hAnsi="Times New Roman" w:cs="Times New Roman"/>
          <w:sz w:val="24"/>
          <w:szCs w:val="24"/>
        </w:rPr>
      </w:pPr>
      <w:r>
        <w:rPr>
          <w:rFonts w:hint="default" w:ascii="Times New Roman" w:hAnsi="Times New Roman" w:cs="Times New Roman"/>
          <w:sz w:val="24"/>
          <w:szCs w:val="24"/>
        </w:rPr>
        <w:t>Skala Intensitas Nyeri dari Face, Legs, Activity, Cry and Consolability</w:t>
      </w:r>
      <w:r>
        <w:rPr>
          <w:rFonts w:hint="default" w:ascii="Times New Roman" w:hAnsi="Times New Roman" w:cs="Times New Roman"/>
          <w:sz w:val="24"/>
          <w:szCs w:val="24"/>
          <w:lang w:val="en-US"/>
        </w:rPr>
        <w:t xml:space="preserve"> (FLACC)</w:t>
      </w:r>
    </w:p>
    <w:p>
      <w:pPr>
        <w:keepNext w:val="0"/>
        <w:keepLines w:val="0"/>
        <w:pageBreakBefore w:val="0"/>
        <w:widowControl/>
        <w:kinsoku/>
        <w:wordWrap/>
        <w:overflowPunct/>
        <w:topLinePunct w:val="0"/>
        <w:autoSpaceDE/>
        <w:autoSpaceDN/>
        <w:bidi w:val="0"/>
        <w:adjustRightInd/>
        <w:snapToGrid/>
        <w:spacing w:after="0" w:line="360" w:lineRule="auto"/>
        <w:ind w:left="786" w:leftChars="0" w:firstLine="532" w:firstLineChars="222"/>
        <w:jc w:val="both"/>
        <w:textAlignment w:val="auto"/>
        <w:rPr>
          <w:rFonts w:hint="default" w:ascii="Times New Roman" w:hAnsi="Times New Roman" w:cs="Times New Roman"/>
          <w:b/>
          <w:bCs/>
          <w:sz w:val="24"/>
          <w:szCs w:val="24"/>
          <w:lang w:val="en-US"/>
        </w:rPr>
      </w:pPr>
      <w:r>
        <w:rPr>
          <w:rFonts w:hint="default" w:ascii="Times New Roman" w:hAnsi="Times New Roman" w:cs="Times New Roman"/>
          <w:sz w:val="24"/>
          <w:szCs w:val="24"/>
        </w:rPr>
        <w:t>Skala FLACC merupakan alat pengkajian nyeri yang dapat digunakan pada pasien yang secara non verbal yang tidak dapat melaporkan nyerinya (Judha, 2012</w:t>
      </w:r>
      <w:r>
        <w:rPr>
          <w:rFonts w:hint="default" w:ascii="Times New Roman" w:hAnsi="Times New Roman" w:cs="Times New Roman"/>
          <w:sz w:val="24"/>
          <w:szCs w:val="24"/>
          <w:lang w:val="en-US"/>
        </w:rPr>
        <w:t>)</w:t>
      </w:r>
    </w:p>
    <w:tbl>
      <w:tblPr>
        <w:tblStyle w:val="7"/>
        <w:tblpPr w:leftFromText="180" w:rightFromText="180" w:vertAnchor="text" w:horzAnchor="page" w:tblpX="2644" w:tblpY="648"/>
        <w:tblOverlap w:val="never"/>
        <w:tblW w:w="7804" w:type="dxa"/>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1276"/>
        <w:gridCol w:w="2268"/>
        <w:gridCol w:w="2268"/>
        <w:gridCol w:w="1984"/>
        <w:gridCol w:w="8"/>
      </w:tblGrid>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blHeader/>
        </w:trPr>
        <w:tc>
          <w:tcPr>
            <w:tcW w:w="1276" w:type="dxa"/>
            <w:vMerge w:val="restart"/>
            <w:tcBorders>
              <w:tl2br w:val="nil"/>
              <w:tr2bl w:val="nil"/>
            </w:tcBorders>
            <w:shd w:val="clear" w:color="auto" w:fill="auto"/>
            <w:noWrap w:val="0"/>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sz w:val="24"/>
                <w:szCs w:val="24"/>
              </w:rPr>
            </w:pPr>
            <w:r>
              <w:rPr>
                <w:rFonts w:hint="default" w:ascii="Times New Roman" w:hAnsi="Times New Roman" w:cs="Times New Roman"/>
                <w:b/>
                <w:sz w:val="24"/>
                <w:szCs w:val="24"/>
              </w:rPr>
              <w:t>Kategori</w:t>
            </w:r>
          </w:p>
        </w:tc>
        <w:tc>
          <w:tcPr>
            <w:tcW w:w="6528" w:type="dxa"/>
            <w:gridSpan w:val="4"/>
            <w:tcBorders>
              <w:tl2br w:val="nil"/>
              <w:tr2bl w:val="nil"/>
            </w:tcBorders>
            <w:shd w:val="clear" w:color="auto" w:fill="auto"/>
            <w:noWrap w:val="0"/>
            <w:vAlign w:val="top"/>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sz w:val="24"/>
                <w:szCs w:val="24"/>
              </w:rPr>
            </w:pPr>
            <w:r>
              <w:rPr>
                <w:rFonts w:hint="default" w:ascii="Times New Roman" w:hAnsi="Times New Roman" w:cs="Times New Roman"/>
                <w:b/>
                <w:sz w:val="24"/>
                <w:szCs w:val="24"/>
              </w:rPr>
              <w:t>Skor</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gridAfter w:val="1"/>
          <w:wAfter w:w="8" w:type="dxa"/>
          <w:tblHeader/>
        </w:trPr>
        <w:tc>
          <w:tcPr>
            <w:tcW w:w="1276" w:type="dxa"/>
            <w:vMerge w:val="continue"/>
            <w:tcBorders>
              <w:tl2br w:val="nil"/>
              <w:tr2bl w:val="nil"/>
            </w:tcBorders>
            <w:shd w:val="clear" w:color="auto" w:fill="auto"/>
            <w:noWrap w:val="0"/>
            <w:vAlign w:val="top"/>
          </w:tcPr>
          <w:p>
            <w:pPr>
              <w:spacing w:line="240" w:lineRule="auto"/>
              <w:jc w:val="center"/>
              <w:rPr>
                <w:rFonts w:hint="default" w:ascii="Times New Roman" w:hAnsi="Times New Roman" w:cs="Times New Roman"/>
                <w:b/>
                <w:sz w:val="24"/>
                <w:szCs w:val="24"/>
              </w:rPr>
            </w:pPr>
          </w:p>
        </w:tc>
        <w:tc>
          <w:tcPr>
            <w:tcW w:w="2268" w:type="dxa"/>
            <w:tcBorders>
              <w:tl2br w:val="nil"/>
              <w:tr2bl w:val="nil"/>
            </w:tcBorders>
            <w:shd w:val="clear" w:color="auto" w:fill="auto"/>
            <w:noWrap w:val="0"/>
            <w:vAlign w:val="top"/>
          </w:tcPr>
          <w:p>
            <w:pPr>
              <w:spacing w:line="240" w:lineRule="auto"/>
              <w:jc w:val="center"/>
              <w:rPr>
                <w:rFonts w:hint="default" w:ascii="Times New Roman" w:hAnsi="Times New Roman" w:cs="Times New Roman"/>
                <w:b/>
                <w:sz w:val="24"/>
                <w:szCs w:val="24"/>
              </w:rPr>
            </w:pPr>
            <w:r>
              <w:rPr>
                <w:rFonts w:hint="default" w:ascii="Times New Roman" w:hAnsi="Times New Roman" w:cs="Times New Roman"/>
                <w:b/>
                <w:sz w:val="24"/>
                <w:szCs w:val="24"/>
              </w:rPr>
              <w:t>0</w:t>
            </w:r>
          </w:p>
        </w:tc>
        <w:tc>
          <w:tcPr>
            <w:tcW w:w="2268" w:type="dxa"/>
            <w:tcBorders>
              <w:tl2br w:val="nil"/>
              <w:tr2bl w:val="nil"/>
            </w:tcBorders>
            <w:shd w:val="clear" w:color="auto" w:fill="auto"/>
            <w:noWrap w:val="0"/>
            <w:vAlign w:val="top"/>
          </w:tcPr>
          <w:p>
            <w:pPr>
              <w:spacing w:line="240" w:lineRule="auto"/>
              <w:jc w:val="center"/>
              <w:rPr>
                <w:rFonts w:hint="default" w:ascii="Times New Roman" w:hAnsi="Times New Roman" w:cs="Times New Roman"/>
                <w:b/>
                <w:sz w:val="24"/>
                <w:szCs w:val="24"/>
              </w:rPr>
            </w:pPr>
            <w:r>
              <w:rPr>
                <w:rFonts w:hint="default" w:ascii="Times New Roman" w:hAnsi="Times New Roman" w:cs="Times New Roman"/>
                <w:b/>
                <w:sz w:val="24"/>
                <w:szCs w:val="24"/>
              </w:rPr>
              <w:t>1</w:t>
            </w:r>
          </w:p>
        </w:tc>
        <w:tc>
          <w:tcPr>
            <w:tcW w:w="1984" w:type="dxa"/>
            <w:tcBorders>
              <w:tl2br w:val="nil"/>
              <w:tr2bl w:val="nil"/>
            </w:tcBorders>
            <w:shd w:val="clear" w:color="auto" w:fill="auto"/>
            <w:noWrap w:val="0"/>
            <w:vAlign w:val="top"/>
          </w:tcPr>
          <w:p>
            <w:pPr>
              <w:spacing w:line="240" w:lineRule="auto"/>
              <w:jc w:val="center"/>
              <w:rPr>
                <w:rFonts w:hint="default" w:ascii="Times New Roman" w:hAnsi="Times New Roman" w:cs="Times New Roman"/>
                <w:b/>
                <w:sz w:val="24"/>
                <w:szCs w:val="24"/>
              </w:rPr>
            </w:pPr>
            <w:r>
              <w:rPr>
                <w:rFonts w:hint="default" w:ascii="Times New Roman" w:hAnsi="Times New Roman" w:cs="Times New Roman"/>
                <w:b/>
                <w:sz w:val="24"/>
                <w:szCs w:val="24"/>
              </w:rPr>
              <w:t>2</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gridAfter w:val="1"/>
          <w:wAfter w:w="8" w:type="dxa"/>
        </w:trPr>
        <w:tc>
          <w:tcPr>
            <w:tcW w:w="1276"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Muka</w:t>
            </w:r>
          </w:p>
        </w:tc>
        <w:tc>
          <w:tcPr>
            <w:tcW w:w="2268"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Tidak ada ekspresi atau senyuman tertentu, tidak mencari perhatian.</w:t>
            </w:r>
          </w:p>
        </w:tc>
        <w:tc>
          <w:tcPr>
            <w:tcW w:w="2268"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Wajah cemberut, dahi mengkerut, menyendiri.</w:t>
            </w:r>
          </w:p>
        </w:tc>
        <w:tc>
          <w:tcPr>
            <w:tcW w:w="1984"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Sering dahi tidak konstan, rahang menegang, dagu gemetar.</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gridAfter w:val="1"/>
          <w:wAfter w:w="8" w:type="dxa"/>
        </w:trPr>
        <w:tc>
          <w:tcPr>
            <w:tcW w:w="1276"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Kaki</w:t>
            </w:r>
          </w:p>
        </w:tc>
        <w:tc>
          <w:tcPr>
            <w:tcW w:w="2268"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Tidak ada posisi atau rileks.</w:t>
            </w:r>
          </w:p>
        </w:tc>
        <w:tc>
          <w:tcPr>
            <w:tcW w:w="2268"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Gelisah, resah, dan menegang.</w:t>
            </w:r>
          </w:p>
        </w:tc>
        <w:tc>
          <w:tcPr>
            <w:tcW w:w="1984"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Menendang</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gridAfter w:val="1"/>
          <w:wAfter w:w="8" w:type="dxa"/>
        </w:trPr>
        <w:tc>
          <w:tcPr>
            <w:tcW w:w="1276"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Aktivitas</w:t>
            </w:r>
          </w:p>
        </w:tc>
        <w:tc>
          <w:tcPr>
            <w:tcW w:w="2268"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Berbaring, posisi normal, mudah bergerak.</w:t>
            </w:r>
          </w:p>
        </w:tc>
        <w:tc>
          <w:tcPr>
            <w:tcW w:w="2268"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Menggeliat, menaikkan punggung, dan maju, menegang.</w:t>
            </w:r>
          </w:p>
        </w:tc>
        <w:tc>
          <w:tcPr>
            <w:tcW w:w="1984"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Menekuk, kaku atau menghentak.</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gridAfter w:val="1"/>
          <w:wAfter w:w="8" w:type="dxa"/>
        </w:trPr>
        <w:tc>
          <w:tcPr>
            <w:tcW w:w="1276"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Menangis</w:t>
            </w:r>
          </w:p>
        </w:tc>
        <w:tc>
          <w:tcPr>
            <w:tcW w:w="2268"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Tidak menangis.</w:t>
            </w:r>
          </w:p>
        </w:tc>
        <w:tc>
          <w:tcPr>
            <w:tcW w:w="2268"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Merintih atau merengek, kadang-kadang mengeluh.</w:t>
            </w:r>
          </w:p>
        </w:tc>
        <w:tc>
          <w:tcPr>
            <w:tcW w:w="1984"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Menangis keras, sedu sedan, sering mengeluh.</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gridAfter w:val="1"/>
          <w:wAfter w:w="8" w:type="dxa"/>
        </w:trPr>
        <w:tc>
          <w:tcPr>
            <w:tcW w:w="1276"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Hiburan</w:t>
            </w:r>
          </w:p>
        </w:tc>
        <w:tc>
          <w:tcPr>
            <w:tcW w:w="2268"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Rileks</w:t>
            </w:r>
          </w:p>
        </w:tc>
        <w:tc>
          <w:tcPr>
            <w:tcW w:w="2268"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Kadang-kadang hati tentram dengan sentuhan, memeluk, berbicara untuk mengalihkan perhatian.</w:t>
            </w:r>
          </w:p>
        </w:tc>
        <w:tc>
          <w:tcPr>
            <w:tcW w:w="1984" w:type="dxa"/>
            <w:tcBorders>
              <w:tl2br w:val="nil"/>
              <w:tr2bl w:val="nil"/>
            </w:tcBorders>
            <w:shd w:val="clear" w:color="auto" w:fill="auto"/>
            <w:noWrap w:val="0"/>
            <w:vAlign w:val="top"/>
          </w:tcPr>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Kesulitan untuk menghibur atau kenyamanan</w:t>
            </w:r>
          </w:p>
        </w:tc>
      </w:tr>
    </w:tbl>
    <w:p>
      <w:pPr>
        <w:numPr>
          <w:ilvl w:val="0"/>
          <w:numId w:val="0"/>
        </w:numPr>
        <w:spacing w:line="360" w:lineRule="auto"/>
        <w:jc w:val="center"/>
        <w:rPr>
          <w:rFonts w:hint="default" w:ascii="Times New Roman" w:hAnsi="Times New Roman"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cs="Times New Roman"/>
          <w:b/>
          <w:bCs/>
          <w:sz w:val="24"/>
          <w:szCs w:val="24"/>
          <w:lang w:val="en-US"/>
        </w:rPr>
        <w:t>Tabel 4. Skala Pengukur FLACC</w:t>
      </w:r>
    </w:p>
    <w:p>
      <w:pPr>
        <w:pStyle w:val="3"/>
        <w:numPr>
          <w:ilvl w:val="0"/>
          <w:numId w:val="0"/>
        </w:numPr>
        <w:tabs>
          <w:tab w:val="left" w:pos="540"/>
        </w:tabs>
        <w:spacing w:before="100" w:beforeAutospacing="1" w:after="120" w:line="360" w:lineRule="auto"/>
        <w:ind w:leftChars="0"/>
        <w:rPr>
          <w:rFonts w:hint="default" w:ascii="Times New Roman" w:hAnsi="Times New Roman" w:cs="Times New Roman"/>
          <w:color w:val="000000" w:themeColor="text1"/>
          <w:sz w:val="24"/>
          <w:szCs w:val="24"/>
          <w:lang w:val="id-ID"/>
          <w14:textFill>
            <w14:solidFill>
              <w14:schemeClr w14:val="tx1"/>
            </w14:solidFill>
          </w14:textFill>
        </w:rPr>
      </w:pPr>
    </w:p>
    <w:p>
      <w:pPr>
        <w:rPr>
          <w:rFonts w:hint="default" w:ascii="Times New Roman" w:hAnsi="Times New Roman" w:cs="Times New Roman"/>
          <w:color w:val="000000" w:themeColor="text1"/>
          <w:sz w:val="24"/>
          <w:szCs w:val="24"/>
          <w:lang w:val="id-ID"/>
          <w14:textFill>
            <w14:solidFill>
              <w14:schemeClr w14:val="tx1"/>
            </w14:solidFill>
          </w14:textFill>
        </w:rPr>
      </w:pPr>
    </w:p>
    <w:p>
      <w:pPr>
        <w:rPr>
          <w:rFonts w:hint="default" w:ascii="Times New Roman" w:hAnsi="Times New Roman" w:cs="Times New Roman"/>
          <w:color w:val="000000" w:themeColor="text1"/>
          <w:sz w:val="24"/>
          <w:szCs w:val="24"/>
          <w:lang w:val="id-ID"/>
          <w14:textFill>
            <w14:solidFill>
              <w14:schemeClr w14:val="tx1"/>
            </w14:solidFill>
          </w14:textFill>
        </w:rPr>
      </w:pPr>
    </w:p>
    <w:p>
      <w:pPr>
        <w:rPr>
          <w:rFonts w:hint="default" w:ascii="Times New Roman" w:hAnsi="Times New Roman" w:cs="Times New Roman"/>
          <w:color w:val="000000" w:themeColor="text1"/>
          <w:sz w:val="24"/>
          <w:szCs w:val="24"/>
          <w:lang w:val="id-ID"/>
          <w14:textFill>
            <w14:solidFill>
              <w14:schemeClr w14:val="tx1"/>
            </w14:solidFill>
          </w14:textFill>
        </w:rPr>
      </w:pPr>
    </w:p>
    <w:p>
      <w:pPr>
        <w:pStyle w:val="3"/>
        <w:numPr>
          <w:ilvl w:val="0"/>
          <w:numId w:val="17"/>
        </w:numPr>
        <w:tabs>
          <w:tab w:val="left" w:pos="540"/>
        </w:tabs>
        <w:spacing w:before="100" w:beforeAutospacing="1" w:after="120" w:line="360" w:lineRule="auto"/>
        <w:ind w:left="425" w:leftChars="0" w:hanging="425" w:firstLineChars="0"/>
        <w:rPr>
          <w:rFonts w:hint="default" w:ascii="Times New Roman" w:hAnsi="Times New Roman" w:cs="Times New Roman"/>
          <w:color w:val="000000" w:themeColor="text1"/>
          <w:sz w:val="24"/>
          <w:szCs w:val="24"/>
          <w:lang w:val="id-ID"/>
          <w14:textFill>
            <w14:solidFill>
              <w14:schemeClr w14:val="tx1"/>
            </w14:solidFill>
          </w14:textFill>
        </w:rPr>
      </w:pPr>
      <w:r>
        <w:rPr>
          <w:rFonts w:hint="default" w:ascii="Times New Roman" w:hAnsi="Times New Roman" w:cs="Times New Roman"/>
          <w:color w:val="000000" w:themeColor="text1"/>
          <w:sz w:val="24"/>
          <w:szCs w:val="24"/>
          <w:lang w:val="en-US"/>
          <w14:textFill>
            <w14:solidFill>
              <w14:schemeClr w14:val="tx1"/>
            </w14:solidFill>
          </w14:textFill>
        </w:rPr>
        <w:t>Dokumentasi Nyeri</w:t>
      </w:r>
    </w:p>
    <w:p>
      <w:pPr>
        <w:numPr>
          <w:ilvl w:val="0"/>
          <w:numId w:val="18"/>
        </w:numPr>
        <w:tabs>
          <w:tab w:val="left" w:pos="880"/>
          <w:tab w:val="clear" w:pos="425"/>
        </w:tabs>
        <w:spacing w:line="360" w:lineRule="auto"/>
        <w:ind w:left="425" w:leftChars="0" w:firstLine="15" w:firstLineChars="0"/>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Pengertian Dokumentasi </w:t>
      </w:r>
    </w:p>
    <w:p>
      <w:pPr>
        <w:numPr>
          <w:ilvl w:val="0"/>
          <w:numId w:val="0"/>
        </w:numPr>
        <w:tabs>
          <w:tab w:val="left" w:pos="880"/>
        </w:tabs>
        <w:spacing w:line="360" w:lineRule="auto"/>
        <w:ind w:left="880" w:leftChars="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lang w:val="en-US"/>
        </w:rPr>
        <w:tab/>
      </w:r>
      <w:r>
        <w:rPr>
          <w:rFonts w:hint="default" w:ascii="Times New Roman" w:hAnsi="Times New Roman" w:eastAsia="SimSun" w:cs="Times New Roman"/>
          <w:sz w:val="24"/>
          <w:szCs w:val="24"/>
          <w:lang w:val="en-US"/>
        </w:rPr>
        <w:t xml:space="preserve">Dokumentasi </w:t>
      </w:r>
      <w:r>
        <w:rPr>
          <w:rFonts w:hint="default" w:ascii="Times New Roman" w:hAnsi="Times New Roman" w:eastAsia="SimSun" w:cs="Times New Roman"/>
          <w:sz w:val="24"/>
          <w:szCs w:val="24"/>
        </w:rPr>
        <w:t>adalah segala sesuatu yang tercetak atau tertulis yang dapat di andalkan sebagai catatan bukti bagi individu yang berwenang (Potter, 2006). Dokumentasi keperawatan adalah bukti pencatatan dan pelaporan yang dimiliki perawat dalam catatan perawatan yang berguna untuk kepentingan klien, perawat dan tim kesehatan dalam memberikan pelayanan kesehatan dengan dasar data yang akurat dan lengkap secara tertulis sebagai tanggung jawab perawat (Wahid &amp; Suprapto, 2012)</w:t>
      </w:r>
    </w:p>
    <w:p>
      <w:pPr>
        <w:numPr>
          <w:ilvl w:val="0"/>
          <w:numId w:val="18"/>
        </w:numPr>
        <w:tabs>
          <w:tab w:val="clear" w:pos="425"/>
        </w:tabs>
        <w:ind w:left="865" w:leftChars="0" w:hanging="425" w:firstLineChars="0"/>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Tujuan Dokumentasi Asuhan Keperawatan </w:t>
      </w:r>
    </w:p>
    <w:p>
      <w:pPr>
        <w:numPr>
          <w:ilvl w:val="0"/>
          <w:numId w:val="0"/>
        </w:numPr>
        <w:spacing w:line="360" w:lineRule="auto"/>
        <w:ind w:left="880" w:leftChars="400" w:firstLine="493"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lang w:val="en-US"/>
        </w:rPr>
        <w:t>T</w:t>
      </w:r>
      <w:r>
        <w:rPr>
          <w:rFonts w:hint="default" w:ascii="Times New Roman" w:hAnsi="Times New Roman" w:eastAsia="SimSun" w:cs="Times New Roman"/>
          <w:sz w:val="24"/>
          <w:szCs w:val="24"/>
        </w:rPr>
        <w:t>ujuan pendokumentasian asuhan keperawatan adalah sebagai alat komunikasi antara klien, keluarga, tim perawat dan tim kesehatan lain sehingga terbentuk komunikasi yang baik dalam perawatan klien, sebagai tanggung jawab dan tanggung gugat perlindungan klien dalam pelayanan dan keamanan perawat dalam memberikan asuhan keperawatan, sebagai informasi statistik acuan perencanaan kebutuhan sarana prasarana dan sumber daya manusia di masa mendatang, sebagai sarana pendidikan yang dapat dijadikan media belajar bagi mahasiswa dan bahan penelitian dalam pengembangan ilmu keperawatan, sebagai sumber data dalam audit keperawatan untuk alat ukur dalam penilaian kinerja perawatan, sebagai dokumen yang bisa dijadikan aspek legal dan bukti autentik bagi perawat ketika menghadapi masalah hukum, sebagai jaminan kualitas pelayanan kesehatan dan pelayanan keperawatan (Setiadi, 2012). Pelaksanaan dokumentasi keperawatan sebagai salah satu alat ukur untuk mengetahui, memantau dan menyimpulkan suatu pelayanan asuhan keperawatan yang diselenggarakan di rumah sakit (Setiadi, 2012).</w:t>
      </w:r>
    </w:p>
    <w:p>
      <w:pPr>
        <w:numPr>
          <w:ilvl w:val="0"/>
          <w:numId w:val="18"/>
        </w:numPr>
        <w:ind w:left="425" w:leftChars="0" w:firstLine="15" w:firstLineChars="0"/>
        <w:rPr>
          <w:rFonts w:hint="default" w:ascii="Times New Roman" w:hAnsi="Times New Roman" w:eastAsia="SimSun" w:cs="Times New Roman"/>
          <w:sz w:val="24"/>
          <w:szCs w:val="24"/>
          <w:lang w:val="id-ID"/>
        </w:rPr>
      </w:pPr>
      <w:r>
        <w:rPr>
          <w:rFonts w:ascii="SimSun" w:hAnsi="SimSun" w:eastAsia="SimSun" w:cs="SimSun"/>
          <w:sz w:val="24"/>
          <w:szCs w:val="24"/>
        </w:rPr>
        <w:t>T</w:t>
      </w:r>
      <w:r>
        <w:rPr>
          <w:rFonts w:hint="default" w:ascii="Times New Roman" w:hAnsi="Times New Roman" w:eastAsia="SimSun" w:cs="Times New Roman"/>
          <w:sz w:val="24"/>
          <w:szCs w:val="24"/>
        </w:rPr>
        <w:t>ahap-Tahap Pendokumentasian Asuhan Keperawatan</w:t>
      </w:r>
    </w:p>
    <w:p>
      <w:pPr>
        <w:numPr>
          <w:ilvl w:val="0"/>
          <w:numId w:val="19"/>
        </w:numPr>
        <w:tabs>
          <w:tab w:val="clear" w:pos="425"/>
        </w:tabs>
        <w:spacing w:before="120" w:after="120" w:line="360" w:lineRule="auto"/>
        <w:ind w:left="108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Dokumentasi Pengkajian Asuhan Keperawatan </w:t>
      </w:r>
    </w:p>
    <w:p>
      <w:pPr>
        <w:numPr>
          <w:ilvl w:val="0"/>
          <w:numId w:val="0"/>
        </w:numPr>
        <w:spacing w:before="120" w:after="120" w:line="360" w:lineRule="auto"/>
        <w:ind w:left="1100" w:leftChars="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Pengkajian adalah tahap awal dari proses keperawatan dan merupakan proses suatu pengumpulan data yang sistematis dari berbagai sumber untuk mengevaluasi dan mengidentifikasi status kesehatan klien (Lyer et al, 1996). Menurut Nursalam (2011), kriteria pengkajian keperawatan meliputi :</w:t>
      </w:r>
    </w:p>
    <w:p>
      <w:pPr>
        <w:numPr>
          <w:ilvl w:val="0"/>
          <w:numId w:val="20"/>
        </w:numPr>
        <w:tabs>
          <w:tab w:val="clear" w:pos="425"/>
        </w:tabs>
        <w:spacing w:before="120" w:after="120" w:line="360" w:lineRule="auto"/>
        <w:ind w:left="152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Pengumpulan dat</w:t>
      </w:r>
      <w:r>
        <w:rPr>
          <w:rFonts w:hint="default" w:ascii="Times New Roman" w:hAnsi="Times New Roman" w:eastAsia="SimSun" w:cs="Times New Roman"/>
          <w:sz w:val="24"/>
          <w:szCs w:val="24"/>
          <w:lang w:val="en-US"/>
        </w:rPr>
        <w:t xml:space="preserve">a </w:t>
      </w:r>
      <w:r>
        <w:rPr>
          <w:rFonts w:hint="default" w:ascii="Times New Roman" w:hAnsi="Times New Roman" w:eastAsia="SimSun" w:cs="Times New Roman"/>
          <w:sz w:val="24"/>
          <w:szCs w:val="24"/>
        </w:rPr>
        <w:t>pengkajian keperawatan terdiri dari data subjektif dan data objektif. Data subjektif adalah data yang didapatkan dari klien /pasien sebagai suatu pendapat terhadap suatu situasi dan kejadian, data objektif adalah data yang diobservasi dan diukur oleh perawat.</w:t>
      </w:r>
    </w:p>
    <w:p>
      <w:pPr>
        <w:numPr>
          <w:ilvl w:val="0"/>
          <w:numId w:val="20"/>
        </w:numPr>
        <w:tabs>
          <w:tab w:val="clear" w:pos="425"/>
        </w:tabs>
        <w:spacing w:before="120" w:after="120" w:line="360" w:lineRule="auto"/>
        <w:ind w:left="152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Fokus pengambilan data Fokus pengambilan data meliputi riwayat status kesehatan sebelumnya dan saat ini, pola koping yang pernah digunakan dan yang saat ini digunakan, fungsi, status sebelumnya dan saat ini, respon terhadap terapi</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t xml:space="preserve">medis dan intervensi keperawatan, resiko untuk masalah potensial hal-hal yang dapat menjadi dorongan atau kekuatan bagi klien. </w:t>
      </w:r>
    </w:p>
    <w:p>
      <w:pPr>
        <w:numPr>
          <w:ilvl w:val="0"/>
          <w:numId w:val="20"/>
        </w:numPr>
        <w:tabs>
          <w:tab w:val="clear" w:pos="425"/>
        </w:tabs>
        <w:spacing w:before="120" w:after="120" w:line="360" w:lineRule="auto"/>
        <w:ind w:left="152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Karakteristik Data Data yang dikumpulkan untuk menunjang diagnosa keperawatan harus mempunyai karakteristik yang lengkap, akurat, nyata dan relevan.</w:t>
      </w:r>
    </w:p>
    <w:p>
      <w:pPr>
        <w:numPr>
          <w:ilvl w:val="0"/>
          <w:numId w:val="20"/>
        </w:numPr>
        <w:tabs>
          <w:tab w:val="clear" w:pos="425"/>
        </w:tabs>
        <w:spacing w:before="120" w:after="120" w:line="360" w:lineRule="auto"/>
        <w:ind w:left="152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Sumber Data Data-data yang dikumpulkan dapat diperoleh tidak hanya dari klien tetapi dari orang terdekat (keluarga), catatan klien, riwayat penyakit terdahulu, konsultasi dengan terapi, hasil pemeriksaan diagnostik, catatan medis, dan sumber kepustakaan.</w:t>
      </w:r>
    </w:p>
    <w:p>
      <w:pPr>
        <w:numPr>
          <w:ilvl w:val="0"/>
          <w:numId w:val="19"/>
        </w:numPr>
        <w:tabs>
          <w:tab w:val="clear" w:pos="425"/>
        </w:tabs>
        <w:spacing w:before="120" w:after="120" w:line="360" w:lineRule="auto"/>
        <w:ind w:left="108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Dokumentasi Diagnosa Keperawatan Diagnosa asuhan keperawatan adalah pernyataan yang menjelaskan status atau masalah kesehatan aktual atau potensial serta penyebabnya. Tahap diagnosa adalah tahap pengambilan keputusan pada proses keperawatan yang meliputi identifikasi apakah maslah klien dapt dihilangkan , dikurangi atau diubah melalui tindakan keperawatan (Nursalam, 2007). Kriteria proses keperawatan meliputi : proses diagnosa terdiri dari atas analisis, interprestasi data, identifikasi masalah, klien dan perumusan diagnosis keperawatan, diagnosa keperawatan terdiri dari atas masalah, penyebab, dan tanda atau gejala, atau terdiri atas masalah dan penyebab, bekerjasama dengan klien, petugas kesehatan lain untuk memvalidasi diagnosa keperawatan, melakukan pengkajian ulang, dan merevisi diagnosa berdasarkan data terbaru (Nursalam, 2007). Tujuan diagnosa keperawatan dalam asuhan keperawatan untuk mengidentifikasi masalah adanya respon klien terhadap status kesehatan</w:t>
      </w:r>
      <w:r>
        <w:rPr>
          <w:rFonts w:hint="default" w:ascii="Times New Roman" w:hAnsi="Times New Roman" w:eastAsia="SimSun" w:cs="Times New Roman"/>
          <w:sz w:val="24"/>
          <w:szCs w:val="24"/>
          <w:lang w:val="en-US"/>
        </w:rPr>
        <w:t xml:space="preserve">. Dalam pendokumentasian pengkajian nyeri diantaranya : </w:t>
      </w:r>
      <w:r>
        <w:rPr>
          <w:rFonts w:hint="default" w:ascii="Times New Roman" w:hAnsi="Times New Roman" w:eastAsia="SimSun" w:cs="Times New Roman"/>
          <w:sz w:val="24"/>
          <w:szCs w:val="24"/>
        </w:rPr>
        <w:t>faktor</w:t>
      </w:r>
      <w:r>
        <w:rPr>
          <w:rFonts w:hint="default" w:ascii="Times New Roman" w:hAnsi="Times New Roman" w:eastAsia="SimSun" w:cs="Times New Roman"/>
          <w:sz w:val="24"/>
          <w:szCs w:val="24"/>
          <w:lang w:val="en-US"/>
        </w:rPr>
        <w:t xml:space="preserve"> penyebab nyeri</w:t>
      </w:r>
      <w:r>
        <w:rPr>
          <w:rFonts w:hint="default" w:ascii="Times New Roman" w:hAnsi="Times New Roman" w:eastAsia="SimSun" w:cs="Times New Roman"/>
          <w:sz w:val="24"/>
          <w:szCs w:val="24"/>
        </w:rPr>
        <w:t xml:space="preserve">, kemampuan pasien </w:t>
      </w:r>
      <w:r>
        <w:rPr>
          <w:rFonts w:hint="default" w:ascii="Times New Roman" w:hAnsi="Times New Roman" w:eastAsia="SimSun" w:cs="Times New Roman"/>
          <w:sz w:val="24"/>
          <w:szCs w:val="24"/>
          <w:lang w:val="en-US"/>
        </w:rPr>
        <w:t>dalam mengatasi nyeri</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 xml:space="preserve">dan mendokumentasikan identifikasi </w:t>
      </w:r>
      <w:r>
        <w:rPr>
          <w:rFonts w:hint="default" w:ascii="Times New Roman" w:hAnsi="Times New Roman" w:eastAsia="SimSun" w:cs="Times New Roman"/>
          <w:sz w:val="24"/>
          <w:szCs w:val="24"/>
        </w:rPr>
        <w:t xml:space="preserve">masalah utama perkembangan keperawatan </w:t>
      </w:r>
      <w:r>
        <w:rPr>
          <w:rFonts w:hint="default" w:ascii="Times New Roman" w:hAnsi="Times New Roman" w:eastAsia="SimSun" w:cs="Times New Roman"/>
          <w:sz w:val="24"/>
          <w:szCs w:val="24"/>
          <w:lang w:val="en-US"/>
        </w:rPr>
        <w:t xml:space="preserve">khususnya nyeri </w:t>
      </w:r>
      <w:r>
        <w:rPr>
          <w:rFonts w:hint="default" w:ascii="Times New Roman" w:hAnsi="Times New Roman" w:eastAsia="SimSun" w:cs="Times New Roman"/>
          <w:sz w:val="24"/>
          <w:szCs w:val="24"/>
        </w:rPr>
        <w:t>(Nursalam, 2007).</w:t>
      </w:r>
    </w:p>
    <w:p>
      <w:pPr>
        <w:numPr>
          <w:ilvl w:val="0"/>
          <w:numId w:val="19"/>
        </w:numPr>
        <w:tabs>
          <w:tab w:val="clear" w:pos="425"/>
        </w:tabs>
        <w:spacing w:before="120" w:after="120" w:line="360" w:lineRule="auto"/>
        <w:ind w:left="1085" w:leftChars="0" w:hanging="425"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Dokumentasi Rencana Keperawatan </w:t>
      </w:r>
    </w:p>
    <w:p>
      <w:pPr>
        <w:numPr>
          <w:ilvl w:val="0"/>
          <w:numId w:val="0"/>
        </w:numPr>
        <w:spacing w:before="120" w:after="120" w:line="360" w:lineRule="auto"/>
        <w:ind w:left="1100" w:leftChars="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Kriteria p</w:t>
      </w:r>
      <w:r>
        <w:rPr>
          <w:rFonts w:hint="default" w:ascii="Times New Roman" w:hAnsi="Times New Roman" w:eastAsia="SimSun" w:cs="Times New Roman"/>
          <w:sz w:val="24"/>
          <w:szCs w:val="24"/>
          <w:lang w:val="en-US"/>
        </w:rPr>
        <w:t>endokumentasian</w:t>
      </w:r>
      <w:r>
        <w:rPr>
          <w:rFonts w:hint="default" w:ascii="Times New Roman" w:hAnsi="Times New Roman" w:eastAsia="SimSun" w:cs="Times New Roman"/>
          <w:sz w:val="24"/>
          <w:szCs w:val="24"/>
        </w:rPr>
        <w:t xml:space="preserve"> rencana tindakan asuhan keperawatan untuk mengatasi masalah dan meningkatkan kesehatan meliputi perencanaan terdiri atas prioritas, tujuan dan rencana tindakan keperawatan, bekerjasama dengan klien dalam menyusun rencana tindakan keperawatan, perencanaan bersifat individual sesuai dengan kondisi atau kebutuhan klien, mendokumentasikan rencana keperawatan (Nursalam, 2007). Tujuan rencana asuhan keperawatan yaitu tujuan administrasi meliputi mengidentifikasi fokus keperawatan individu atau keluarga, membedakan tanggung jawab perawat dengan profesi kesehatan lainnya, menyusun kriteria guna pengulangan asuhan keperawatan dan evaluasi, keberhasilan asuhan keperawatan, menyediakan kriteria klasifikasi klien, sedangkan tujuan klinik meliputi suatu pedoman dalam penulisan, mengkomunikasikan asuhan keperawatan yang akan diimplememtasikan dengan perawat lain seperti apa yang akan diajarkan, apa yang harus diobservasi, apa yang akan dilakukan. Menyusun kriteria hasil (outcome) guna pengulangan asuhan keperawatan dan evaluasi keberhasilan asuhan keperawatan, rencana intervensi yang spesifik dan langsung bagi perawat untuk melaksanakan intervensi kepada klien dan keluarganya (Cafenito, 2006)</w:t>
      </w:r>
    </w:p>
    <w:p>
      <w:pPr>
        <w:numPr>
          <w:ilvl w:val="0"/>
          <w:numId w:val="19"/>
        </w:numPr>
        <w:tabs>
          <w:tab w:val="clear" w:pos="425"/>
        </w:tabs>
        <w:spacing w:before="120" w:after="120" w:line="360" w:lineRule="auto"/>
        <w:ind w:left="1085" w:leftChars="0" w:hanging="425" w:firstLineChars="0"/>
        <w:jc w:val="both"/>
        <w:rPr>
          <w:rFonts w:hint="default" w:ascii="Times New Roman" w:hAnsi="Times New Roman" w:eastAsia="SimSun" w:cs="Times New Roman"/>
          <w:sz w:val="24"/>
          <w:szCs w:val="24"/>
          <w:lang w:val="id-ID"/>
        </w:rPr>
      </w:pPr>
      <w:r>
        <w:rPr>
          <w:rFonts w:hint="default" w:ascii="Times New Roman" w:hAnsi="Times New Roman" w:eastAsia="SimSun" w:cs="Times New Roman"/>
          <w:sz w:val="24"/>
          <w:szCs w:val="24"/>
        </w:rPr>
        <w:t>Dokumentasi Implementasi Keperawatan</w:t>
      </w:r>
    </w:p>
    <w:p>
      <w:pPr>
        <w:numPr>
          <w:ilvl w:val="0"/>
          <w:numId w:val="0"/>
        </w:numPr>
        <w:spacing w:before="120" w:after="120" w:line="360" w:lineRule="auto"/>
        <w:ind w:left="1100" w:leftChars="0" w:firstLine="0" w:firstLineChars="0"/>
        <w:jc w:val="both"/>
        <w:rPr>
          <w:rFonts w:hint="default" w:ascii="Times New Roman" w:hAnsi="Times New Roman" w:eastAsia="SimSun" w:cs="Times New Roman"/>
          <w:sz w:val="24"/>
          <w:szCs w:val="24"/>
          <w:lang w:val="id-ID"/>
        </w:rPr>
      </w:pPr>
      <w:r>
        <w:rPr>
          <w:rFonts w:hint="default" w:ascii="Times New Roman" w:hAnsi="Times New Roman" w:eastAsia="SimSun" w:cs="Times New Roman"/>
          <w:sz w:val="24"/>
          <w:szCs w:val="24"/>
        </w:rPr>
        <w:t xml:space="preserve">Kriteria </w:t>
      </w:r>
      <w:r>
        <w:rPr>
          <w:rFonts w:hint="default" w:ascii="Times New Roman" w:hAnsi="Times New Roman" w:eastAsia="SimSun" w:cs="Times New Roman"/>
          <w:sz w:val="24"/>
          <w:szCs w:val="24"/>
          <w:lang w:val="en-US"/>
        </w:rPr>
        <w:t xml:space="preserve">pendokumentasian </w:t>
      </w:r>
      <w:r>
        <w:rPr>
          <w:rFonts w:hint="default" w:ascii="Times New Roman" w:hAnsi="Times New Roman" w:eastAsia="SimSun" w:cs="Times New Roman"/>
          <w:sz w:val="24"/>
          <w:szCs w:val="24"/>
        </w:rPr>
        <w:t>pengimplementasian tindakan yang telah diidentifikasi dalam rencana asuhan keperawatan meliputi bekerjasama dengan klien dalam pelaksanaan tindakan keperawatan, kolaborasi dengan tim kesehatan lain, melekukan tindakan keperawatan untuk mengatasi kesehatan klien, memberikan pendidikan pada klien dan keluarga mengenai konsep ketrampilan asuhan diri serta membantu klien memodifikasi lengkunganyang digunakan, mengkaji ulang dan merevisi pelaksanaan ti</w:t>
      </w:r>
      <w:r>
        <w:rPr>
          <w:rFonts w:hint="default" w:ascii="Times New Roman" w:hAnsi="Times New Roman" w:eastAsia="SimSun" w:cs="Times New Roman"/>
          <w:sz w:val="24"/>
          <w:szCs w:val="24"/>
          <w:lang w:val="en-US"/>
        </w:rPr>
        <w:t>n</w:t>
      </w:r>
      <w:r>
        <w:rPr>
          <w:rFonts w:hint="default" w:ascii="Times New Roman" w:hAnsi="Times New Roman" w:eastAsia="SimSun" w:cs="Times New Roman"/>
          <w:sz w:val="24"/>
          <w:szCs w:val="24"/>
        </w:rPr>
        <w:t>dakan keperawatan berdasarkan respon klien (Nursalam, 2007).</w:t>
      </w:r>
    </w:p>
    <w:p>
      <w:pPr>
        <w:numPr>
          <w:ilvl w:val="0"/>
          <w:numId w:val="19"/>
        </w:numPr>
        <w:tabs>
          <w:tab w:val="clear" w:pos="425"/>
        </w:tabs>
        <w:spacing w:before="120" w:after="120" w:line="360" w:lineRule="auto"/>
        <w:ind w:left="1085" w:leftChars="0" w:hanging="425" w:firstLineChars="0"/>
        <w:jc w:val="both"/>
        <w:rPr>
          <w:rFonts w:hint="default" w:ascii="Times New Roman" w:hAnsi="Times New Roman" w:eastAsia="SimSun" w:cs="Times New Roman"/>
          <w:sz w:val="24"/>
          <w:szCs w:val="24"/>
          <w:lang w:val="id-ID"/>
        </w:rPr>
      </w:pPr>
      <w:r>
        <w:rPr>
          <w:rFonts w:hint="default" w:ascii="Times New Roman" w:hAnsi="Times New Roman" w:eastAsia="SimSun" w:cs="Times New Roman"/>
          <w:sz w:val="24"/>
          <w:szCs w:val="24"/>
        </w:rPr>
        <w:t xml:space="preserve">Dokumentasi Evaluasi Keperawatan </w:t>
      </w:r>
    </w:p>
    <w:p>
      <w:pPr>
        <w:numPr>
          <w:ilvl w:val="0"/>
          <w:numId w:val="0"/>
        </w:numPr>
        <w:spacing w:before="120" w:after="120" w:line="360" w:lineRule="auto"/>
        <w:ind w:left="1100" w:leftChars="0" w:firstLine="0" w:firstLineChars="0"/>
        <w:jc w:val="both"/>
        <w:rPr>
          <w:rFonts w:hint="default" w:ascii="Times New Roman" w:hAnsi="Times New Roman" w:eastAsia="SimSun" w:cs="Times New Roman"/>
          <w:sz w:val="24"/>
          <w:szCs w:val="24"/>
          <w:lang w:val="id-ID"/>
        </w:rPr>
      </w:pPr>
      <w:r>
        <w:rPr>
          <w:rFonts w:hint="default" w:ascii="Times New Roman" w:hAnsi="Times New Roman" w:eastAsia="SimSun" w:cs="Times New Roman"/>
          <w:sz w:val="24"/>
          <w:szCs w:val="24"/>
        </w:rPr>
        <w:t>Evaluasi asuhan keperawatan merupakan fase akhir dari proses keperawatan. Hal-hal yang dievaluasikan adalah keakuratan, kelengkapan, kualitas data, teratasi atau tidaknya masalah klien, dan pencapaian tujuan serta ketepatan intervensi keperawatan (Nursalam, 2007)</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t>Kriteria perawat mengevaluasi kemajuan klien terhadap tindakan keperawatan dalam pencapaian tujuan, dan merevisi data dasar dan perencanaan meliputi menyusun perencanaan evaluasi hasil dari intervensi secara komprehensif, tepat waktu dan terus menerus, menggunakan data dasar dan respon klien dalam mengukur perkembangan kearah pencapaian tujuan, memvalidasi dan menganalisis data baru dengan teman sejawat, bekerjasama dengan klien, keluarga untuk memodifikasi rencana asuhan keperawatan,</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t>mendokumentasikan hasil evaluasi dan memodifikasikan perencanaan (Nursalam, 2007). Ada dua macam evaluasi yaitu evaluasi formatif, evaluasi yang merupakan hasil observasi dan analisa perawat terhadap respon klien segera pada saat dan setelah intervensi keperawatan dilaksanakan dimana evaluasi ini dapat dilakukan secara spontan dan memberi kesan apa yan terjadi pada saat itu. Evaluasi somatif, yaitu evaluasi yang merupakan rekapitulasi dan kesimpulan dari observasi dan analisis status kesehatan klien sesuai dengan kerangka waktu yang ditetapkan pada tujuan keperawatan (Nursalam, 2007).</w:t>
      </w:r>
    </w:p>
    <w:p>
      <w:pPr>
        <w:pStyle w:val="3"/>
        <w:tabs>
          <w:tab w:val="left" w:pos="540"/>
        </w:tabs>
        <w:spacing w:before="100" w:beforeAutospacing="1" w:after="120" w:line="360" w:lineRule="auto"/>
        <w:rPr>
          <w:rFonts w:hint="default" w:ascii="Times New Roman" w:hAnsi="Times New Roman" w:eastAsia="Arial Unicode MS" w:cs="Times New Roman"/>
          <w:color w:val="0D0D0D" w:themeColor="text1" w:themeTint="F2"/>
          <w:sz w:val="24"/>
          <w:szCs w:val="24"/>
          <w14:textFill>
            <w14:solidFill>
              <w14:schemeClr w14:val="tx1">
                <w14:lumMod w14:val="95000"/>
                <w14:lumOff w14:val="5000"/>
              </w14:schemeClr>
            </w14:solidFill>
          </w14:textFill>
        </w:rPr>
      </w:pPr>
    </w:p>
    <w:p>
      <w:pPr>
        <w:rPr>
          <w:rFonts w:hint="default"/>
        </w:rPr>
      </w:pPr>
    </w:p>
    <w:p>
      <w:pPr>
        <w:pStyle w:val="3"/>
        <w:tabs>
          <w:tab w:val="left" w:pos="540"/>
        </w:tabs>
        <w:spacing w:before="100" w:beforeAutospacing="1" w:after="120" w:line="360" w:lineRule="auto"/>
        <w:rPr>
          <w:rFonts w:hint="default" w:ascii="Times New Roman" w:hAnsi="Times New Roman" w:eastAsia="Arial Unicode MS" w:cs="Times New Roman"/>
          <w:color w:val="0D0D0D" w:themeColor="text1" w:themeTint="F2"/>
          <w:sz w:val="24"/>
          <w:szCs w:val="24"/>
          <w14:textFill>
            <w14:solidFill>
              <w14:schemeClr w14:val="tx1">
                <w14:lumMod w14:val="95000"/>
                <w14:lumOff w14:val="5000"/>
              </w14:schemeClr>
            </w14:solidFill>
          </w14:textFill>
        </w:rPr>
      </w:pPr>
      <w:r>
        <w:rPr>
          <w:rFonts w:hint="default" w:ascii="Times New Roman" w:hAnsi="Times New Roman" w:eastAsia="Arial Unicode MS" w:cs="Times New Roman"/>
          <w:color w:val="0D0D0D" w:themeColor="text1" w:themeTint="F2"/>
          <w:sz w:val="24"/>
          <w:szCs w:val="24"/>
          <w14:textFill>
            <w14:solidFill>
              <w14:schemeClr w14:val="tx1">
                <w14:lumMod w14:val="95000"/>
                <w14:lumOff w14:val="5000"/>
              </w14:schemeClr>
            </w14:solidFill>
          </w14:textFill>
        </w:rPr>
        <w:t>DAFTAR PUSTAKA</w:t>
      </w:r>
    </w:p>
    <w:p>
      <w:pPr>
        <w:spacing w:line="240" w:lineRule="auto"/>
        <w:ind w:left="878" w:leftChars="0" w:hanging="878" w:hangingChars="366"/>
        <w:jc w:val="both"/>
        <w:rPr>
          <w:rFonts w:hint="default" w:ascii="Times New Roman" w:hAnsi="Times New Roman" w:eastAsia="Helvetica" w:cs="Times New Roman"/>
          <w:i w:val="0"/>
          <w:iCs w:val="0"/>
          <w:caps w:val="0"/>
          <w:color w:val="333333"/>
          <w:spacing w:val="0"/>
          <w:sz w:val="24"/>
          <w:szCs w:val="24"/>
        </w:rPr>
      </w:pPr>
      <w:r>
        <w:rPr>
          <w:rFonts w:hint="default" w:ascii="Times New Roman" w:hAnsi="Times New Roman" w:eastAsia="SimSun" w:cs="Times New Roman"/>
          <w:sz w:val="24"/>
          <w:szCs w:val="24"/>
        </w:rPr>
        <w:t>Ali N, Lewis M. (2015). Understanding Pain, An Introduction for Patients and Caregivers. Rowman &amp; Littlefield.</w:t>
      </w:r>
    </w:p>
    <w:p>
      <w:pPr>
        <w:spacing w:line="240" w:lineRule="auto"/>
        <w:ind w:left="878" w:leftChars="0" w:hanging="878" w:hangingChars="366"/>
        <w:jc w:val="both"/>
        <w:rPr>
          <w:rFonts w:hint="default" w:ascii="Times New Roman" w:hAnsi="Times New Roman" w:eastAsia="Helvetica" w:cs="Times New Roman"/>
          <w:i w:val="0"/>
          <w:iCs w:val="0"/>
          <w:caps w:val="0"/>
          <w:color w:val="333333"/>
          <w:spacing w:val="0"/>
          <w:sz w:val="24"/>
          <w:szCs w:val="24"/>
        </w:rPr>
      </w:pPr>
      <w:r>
        <w:rPr>
          <w:rFonts w:hint="default" w:ascii="Times New Roman" w:hAnsi="Times New Roman" w:eastAsia="Helvetica" w:cs="Times New Roman"/>
          <w:i w:val="0"/>
          <w:iCs w:val="0"/>
          <w:caps w:val="0"/>
          <w:color w:val="333333"/>
          <w:spacing w:val="0"/>
          <w:sz w:val="24"/>
          <w:szCs w:val="24"/>
        </w:rPr>
        <w:t>American Association for Public Opinion Research (AAPOR), Standard Definitions. Final Dispositions of Case Codes and Outcome Rates for Surveys.  Deerfield, IL American Association for Public Opinion Research2009;</w:t>
      </w:r>
    </w:p>
    <w:p>
      <w:pPr>
        <w:spacing w:line="240" w:lineRule="auto"/>
        <w:ind w:left="878" w:leftChars="0" w:hanging="878" w:hangingChars="366"/>
        <w:jc w:val="both"/>
        <w:rPr>
          <w:rFonts w:hint="default" w:ascii="Times New Roman" w:hAnsi="Times New Roman" w:eastAsia="Helvetica" w:cs="Times New Roman"/>
          <w:i w:val="0"/>
          <w:iCs w:val="0"/>
          <w:caps w:val="0"/>
          <w:color w:val="333333"/>
          <w:spacing w:val="0"/>
          <w:sz w:val="24"/>
          <w:szCs w:val="24"/>
        </w:rPr>
      </w:pPr>
      <w:r>
        <w:rPr>
          <w:rFonts w:hint="default" w:ascii="Times New Roman" w:hAnsi="Times New Roman" w:eastAsia="sans-serif" w:cs="Times New Roman"/>
          <w:i w:val="0"/>
          <w:iCs w:val="0"/>
          <w:caps w:val="0"/>
          <w:color w:val="111111"/>
          <w:spacing w:val="0"/>
          <w:sz w:val="24"/>
          <w:szCs w:val="24"/>
          <w:shd w:val="clear" w:fill="FFFFFF"/>
        </w:rPr>
        <w:t>Bare &amp; Smeltzer. (2002). Buku Ajar Keperawatan Medikal Bedah Brunner &amp; Suddart (Alih Bahasa Agung Waluyo). Edisi 8 vol.3.</w:t>
      </w:r>
    </w:p>
    <w:p>
      <w:pPr>
        <w:spacing w:line="240" w:lineRule="auto"/>
        <w:ind w:left="878" w:leftChars="0" w:hanging="878" w:hangingChars="366"/>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Mangku G, Senapathi TGA. (2010). Buku Ajar Ilmu Anestesia dan Reanimasi. Jakarta: Indeks.</w:t>
      </w:r>
    </w:p>
    <w:p>
      <w:pPr>
        <w:spacing w:line="240" w:lineRule="auto"/>
        <w:ind w:left="878" w:leftChars="0" w:hanging="878" w:hangingChars="366"/>
        <w:jc w:val="both"/>
        <w:rPr>
          <w:rFonts w:hint="default" w:ascii="Times New Roman" w:hAnsi="Times New Roman" w:eastAsia="SimSun" w:cs="Times New Roman"/>
          <w:sz w:val="24"/>
          <w:szCs w:val="24"/>
        </w:rPr>
      </w:pPr>
      <w:r>
        <w:rPr>
          <w:rFonts w:hint="default" w:ascii="Times New Roman" w:hAnsi="Times New Roman" w:eastAsia="SimSun" w:cs="Times New Roman"/>
          <w:i w:val="0"/>
          <w:iCs w:val="0"/>
          <w:caps w:val="0"/>
          <w:color w:val="222222"/>
          <w:spacing w:val="0"/>
          <w:sz w:val="24"/>
          <w:szCs w:val="24"/>
          <w:shd w:val="clear" w:fill="FFFFFF"/>
        </w:rPr>
        <w:t>Nurhayati, E. E., &amp; Herniatun, S. A. (2011). Pengaruh Teknik Distraksi Relaksasi Terhadap Penurunan Intensitas Nyeri Pada Pasien Post Operasi Laparatomi Di Pku Muhammadiyah Gombong. </w:t>
      </w:r>
      <w:r>
        <w:rPr>
          <w:rFonts w:hint="default" w:ascii="Times New Roman" w:hAnsi="Times New Roman" w:eastAsia="SimSun" w:cs="Times New Roman"/>
          <w:i/>
          <w:iCs/>
          <w:caps w:val="0"/>
          <w:color w:val="222222"/>
          <w:spacing w:val="0"/>
          <w:sz w:val="24"/>
          <w:szCs w:val="24"/>
          <w:shd w:val="clear" w:fill="FFFFFF"/>
        </w:rPr>
        <w:t>Jurnal Ilmiah Kesehatan Keperawatan</w:t>
      </w:r>
      <w:r>
        <w:rPr>
          <w:rFonts w:hint="default" w:ascii="Times New Roman" w:hAnsi="Times New Roman" w:eastAsia="SimSun" w:cs="Times New Roman"/>
          <w:i w:val="0"/>
          <w:iCs w:val="0"/>
          <w:caps w:val="0"/>
          <w:color w:val="222222"/>
          <w:spacing w:val="0"/>
          <w:sz w:val="24"/>
          <w:szCs w:val="24"/>
          <w:shd w:val="clear" w:fill="FFFFFF"/>
        </w:rPr>
        <w:t>, </w:t>
      </w:r>
      <w:r>
        <w:rPr>
          <w:rFonts w:hint="default" w:ascii="Times New Roman" w:hAnsi="Times New Roman" w:eastAsia="SimSun" w:cs="Times New Roman"/>
          <w:i/>
          <w:iCs/>
          <w:caps w:val="0"/>
          <w:color w:val="222222"/>
          <w:spacing w:val="0"/>
          <w:sz w:val="24"/>
          <w:szCs w:val="24"/>
          <w:shd w:val="clear" w:fill="FFFFFF"/>
        </w:rPr>
        <w:t>7</w:t>
      </w:r>
      <w:r>
        <w:rPr>
          <w:rFonts w:hint="default" w:ascii="Times New Roman" w:hAnsi="Times New Roman" w:eastAsia="SimSun" w:cs="Times New Roman"/>
          <w:i w:val="0"/>
          <w:iCs w:val="0"/>
          <w:caps w:val="0"/>
          <w:color w:val="222222"/>
          <w:spacing w:val="0"/>
          <w:sz w:val="24"/>
          <w:szCs w:val="24"/>
          <w:shd w:val="clear" w:fill="FFFFFF"/>
        </w:rPr>
        <w:t>(1), 35-36.</w:t>
      </w:r>
    </w:p>
    <w:p>
      <w:pPr>
        <w:spacing w:line="240" w:lineRule="auto"/>
        <w:ind w:left="878" w:leftChars="0" w:hanging="878" w:hangingChars="366"/>
        <w:jc w:val="both"/>
        <w:rPr>
          <w:rFonts w:hint="default" w:ascii="Times New Roman" w:hAnsi="Times New Roman" w:eastAsia="SimSun" w:cs="Times New Roman"/>
          <w:sz w:val="24"/>
          <w:szCs w:val="24"/>
        </w:rPr>
      </w:pPr>
      <w:r>
        <w:rPr>
          <w:rFonts w:hint="default" w:ascii="Times New Roman" w:hAnsi="Times New Roman" w:eastAsia="SimSun" w:cs="Times New Roman"/>
          <w:i w:val="0"/>
          <w:iCs w:val="0"/>
          <w:caps w:val="0"/>
          <w:color w:val="222222"/>
          <w:spacing w:val="0"/>
          <w:sz w:val="24"/>
          <w:szCs w:val="24"/>
          <w:shd w:val="clear" w:fill="FFFFFF"/>
        </w:rPr>
        <w:t>Nursalam, D. K., Dian, N., &amp; Ns, S. (2007). Asuhan keperawatan pada pasien terinfeksi HIV. </w:t>
      </w:r>
      <w:r>
        <w:rPr>
          <w:rFonts w:hint="default" w:ascii="Times New Roman" w:hAnsi="Times New Roman" w:eastAsia="SimSun" w:cs="Times New Roman"/>
          <w:i/>
          <w:iCs/>
          <w:caps w:val="0"/>
          <w:color w:val="222222"/>
          <w:spacing w:val="0"/>
          <w:sz w:val="24"/>
          <w:szCs w:val="24"/>
          <w:shd w:val="clear" w:fill="FFFFFF"/>
        </w:rPr>
        <w:t>Jakarta: Salemba Medika</w:t>
      </w:r>
      <w:r>
        <w:rPr>
          <w:rFonts w:hint="default" w:ascii="Times New Roman" w:hAnsi="Times New Roman" w:eastAsia="SimSun" w:cs="Times New Roman"/>
          <w:i w:val="0"/>
          <w:iCs w:val="0"/>
          <w:caps w:val="0"/>
          <w:color w:val="222222"/>
          <w:spacing w:val="0"/>
          <w:sz w:val="24"/>
          <w:szCs w:val="24"/>
          <w:shd w:val="clear" w:fill="FFFFFF"/>
        </w:rPr>
        <w:t>.</w:t>
      </w:r>
    </w:p>
    <w:p>
      <w:pPr>
        <w:spacing w:line="240" w:lineRule="auto"/>
        <w:ind w:left="878" w:leftChars="0" w:hanging="878" w:hangingChars="366"/>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Perhimpunan Dokter Spesialis Anestesiologi dan Terapi Intensif Indonesia. (2009). Panduan Tatalaksana Nyeri Operatif. Jakarta: PP IDSAI</w:t>
      </w:r>
    </w:p>
    <w:p>
      <w:pPr>
        <w:spacing w:line="240" w:lineRule="auto"/>
        <w:ind w:left="878" w:leftChars="0" w:hanging="878" w:hangingChars="366"/>
        <w:jc w:val="both"/>
        <w:rPr>
          <w:rFonts w:hint="default" w:ascii="Times New Roman" w:hAnsi="Times New Roman" w:eastAsia="SimSun" w:cs="Times New Roman"/>
          <w:sz w:val="24"/>
          <w:szCs w:val="24"/>
        </w:rPr>
      </w:pPr>
      <w:r>
        <w:rPr>
          <w:rFonts w:hint="default" w:ascii="Times New Roman" w:hAnsi="Times New Roman" w:eastAsia="sans-serif" w:cs="Times New Roman"/>
          <w:i w:val="0"/>
          <w:iCs w:val="0"/>
          <w:caps w:val="0"/>
          <w:color w:val="111111"/>
          <w:spacing w:val="0"/>
          <w:sz w:val="24"/>
          <w:szCs w:val="24"/>
          <w:shd w:val="clear" w:fill="FFFFFF"/>
        </w:rPr>
        <w:t>Potter, &amp; Perry, A.G. (2006). </w:t>
      </w:r>
      <w:r>
        <w:rPr>
          <w:rStyle w:val="18"/>
          <w:rFonts w:hint="default" w:ascii="Times New Roman" w:hAnsi="Times New Roman" w:eastAsia="sans-serif" w:cs="Times New Roman"/>
          <w:i w:val="0"/>
          <w:iCs w:val="0"/>
          <w:caps w:val="0"/>
          <w:color w:val="111111"/>
          <w:spacing w:val="0"/>
          <w:sz w:val="24"/>
          <w:szCs w:val="24"/>
        </w:rPr>
        <w:t>Buku Ajar Fundamental Keperawatan</w:t>
      </w:r>
      <w:r>
        <w:rPr>
          <w:rFonts w:hint="default" w:ascii="Times New Roman" w:hAnsi="Times New Roman" w:eastAsia="sans-serif" w:cs="Times New Roman"/>
          <w:i w:val="0"/>
          <w:iCs w:val="0"/>
          <w:caps w:val="0"/>
          <w:color w:val="111111"/>
          <w:spacing w:val="0"/>
          <w:sz w:val="24"/>
          <w:szCs w:val="24"/>
          <w:shd w:val="clear" w:fill="FFFFFF"/>
        </w:rPr>
        <w:t> ; Konsep, proses, dan praktik, edisi 4, volume 2, Jakarta : EGC</w:t>
      </w:r>
    </w:p>
    <w:p>
      <w:pPr>
        <w:spacing w:line="240" w:lineRule="auto"/>
        <w:ind w:left="878" w:leftChars="0" w:hanging="878" w:hangingChars="366"/>
        <w:jc w:val="both"/>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i w:val="0"/>
          <w:iCs w:val="0"/>
          <w:caps w:val="0"/>
          <w:color w:val="222222"/>
          <w:spacing w:val="0"/>
          <w:sz w:val="24"/>
          <w:szCs w:val="24"/>
          <w:shd w:val="clear" w:fill="FFFFFF"/>
        </w:rPr>
        <w:t>Wahid, A., &amp; Suprapto, I. (2012). Dokumentasi Proses Keperawatan. </w:t>
      </w:r>
      <w:r>
        <w:rPr>
          <w:rFonts w:hint="default" w:ascii="Times New Roman" w:hAnsi="Times New Roman" w:eastAsia="SimSun" w:cs="Times New Roman"/>
          <w:i/>
          <w:iCs/>
          <w:caps w:val="0"/>
          <w:color w:val="222222"/>
          <w:spacing w:val="0"/>
          <w:sz w:val="24"/>
          <w:szCs w:val="24"/>
          <w:shd w:val="clear" w:fill="FFFFFF"/>
        </w:rPr>
        <w:t>Yogyakarta: Nuha Medika</w:t>
      </w:r>
      <w:r>
        <w:rPr>
          <w:rFonts w:hint="default" w:ascii="Times New Roman" w:hAnsi="Times New Roman" w:eastAsia="SimSun" w:cs="Times New Roman"/>
          <w:i w:val="0"/>
          <w:iCs w:val="0"/>
          <w:caps w:val="0"/>
          <w:color w:val="222222"/>
          <w:spacing w:val="0"/>
          <w:sz w:val="24"/>
          <w:szCs w:val="24"/>
          <w:shd w:val="clear" w:fill="FFFFFF"/>
        </w:rPr>
        <w:t>.</w:t>
      </w:r>
    </w:p>
    <w:p>
      <w:pPr>
        <w:spacing w:line="240" w:lineRule="auto"/>
        <w:ind w:left="878" w:leftChars="0" w:hanging="878" w:hangingChars="366"/>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Wilkinson P, Wiles J. (2013). Guidelines for Pain Management Programmes for adults. The British Pain Society</w:t>
      </w:r>
    </w:p>
    <w:p>
      <w:pPr>
        <w:spacing w:line="240" w:lineRule="auto"/>
        <w:ind w:left="878" w:leftChars="0" w:hanging="878" w:hangingChars="366"/>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Yudiyanta, Novita. (2015). Assessment Nyeri. Patient Comfort Assessment Guide</w:t>
      </w:r>
    </w:p>
    <w:p>
      <w:pPr>
        <w:spacing w:line="360" w:lineRule="auto"/>
        <w:ind w:left="567" w:hanging="567"/>
        <w:jc w:val="both"/>
        <w:rPr>
          <w:rFonts w:ascii="Times New Roman" w:hAnsi="Times New Roman" w:eastAsia="Arial Unicode MS"/>
          <w:color w:val="0D0D0D"/>
          <w:sz w:val="24"/>
          <w:szCs w:val="24"/>
        </w:rPr>
      </w:pPr>
    </w:p>
    <w:p>
      <w:pPr>
        <w:spacing w:line="360" w:lineRule="auto"/>
        <w:ind w:left="567" w:hanging="567"/>
        <w:jc w:val="both"/>
        <w:rPr>
          <w:rFonts w:ascii="Times New Roman" w:hAnsi="Times New Roman" w:eastAsia="Arial Unicode MS"/>
          <w:color w:val="0D0D0D"/>
          <w:sz w:val="24"/>
          <w:szCs w:val="24"/>
        </w:rPr>
      </w:pPr>
    </w:p>
    <w:p>
      <w:pPr>
        <w:spacing w:line="360" w:lineRule="auto"/>
        <w:ind w:left="567" w:hanging="567"/>
        <w:jc w:val="both"/>
        <w:rPr>
          <w:rFonts w:ascii="Times New Roman" w:hAnsi="Times New Roman" w:eastAsia="Arial Unicode MS"/>
          <w:color w:val="0D0D0D"/>
          <w:sz w:val="24"/>
          <w:szCs w:val="24"/>
        </w:rPr>
      </w:pPr>
    </w:p>
    <w:p>
      <w:pPr>
        <w:spacing w:line="360" w:lineRule="auto"/>
        <w:ind w:left="567" w:hanging="567"/>
        <w:jc w:val="both"/>
        <w:rPr>
          <w:rFonts w:ascii="Times New Roman" w:hAnsi="Times New Roman" w:eastAsia="Arial Unicode MS"/>
          <w:color w:val="0D0D0D"/>
          <w:sz w:val="24"/>
          <w:szCs w:val="24"/>
        </w:rPr>
      </w:pPr>
    </w:p>
    <w:p>
      <w:pPr>
        <w:spacing w:line="360" w:lineRule="auto"/>
        <w:ind w:left="567" w:hanging="567"/>
        <w:jc w:val="both"/>
        <w:rPr>
          <w:rFonts w:ascii="Times New Roman" w:hAnsi="Times New Roman" w:eastAsia="Arial Unicode MS"/>
          <w:color w:val="0D0D0D"/>
          <w:sz w:val="24"/>
          <w:szCs w:val="24"/>
        </w:rPr>
      </w:pPr>
    </w:p>
    <w:p>
      <w:pPr>
        <w:spacing w:line="360" w:lineRule="auto"/>
        <w:ind w:left="567" w:hanging="567"/>
        <w:jc w:val="both"/>
        <w:rPr>
          <w:rFonts w:ascii="Times New Roman" w:hAnsi="Times New Roman" w:eastAsia="Arial Unicode MS"/>
          <w:color w:val="0D0D0D"/>
          <w:sz w:val="24"/>
          <w:szCs w:val="24"/>
        </w:rPr>
      </w:pPr>
    </w:p>
    <w:p>
      <w:pPr>
        <w:spacing w:line="360" w:lineRule="auto"/>
        <w:ind w:left="567" w:hanging="567"/>
        <w:jc w:val="both"/>
        <w:rPr>
          <w:rFonts w:ascii="Times New Roman" w:hAnsi="Times New Roman" w:eastAsia="Arial Unicode MS"/>
          <w:color w:val="0D0D0D"/>
          <w:sz w:val="24"/>
          <w:szCs w:val="24"/>
        </w:rPr>
      </w:pPr>
      <w:r>
        <w:rPr>
          <w:rFonts w:ascii="Times New Roman" w:hAnsi="Times New Roman" w:eastAsia="Arial Unicode MS"/>
          <w:color w:val="0D0D0D"/>
          <w:sz w:val="24"/>
          <w:szCs w:val="24"/>
        </w:rPr>
        <w:t>PROFIL PENULIS</w:t>
      </w:r>
    </w:p>
    <w:p>
      <w:pPr>
        <w:spacing w:after="120" w:line="360" w:lineRule="auto"/>
        <w:rPr>
          <w:rFonts w:ascii="Bookman Old Style" w:hAnsi="Bookman Old Style" w:cs="Calibri"/>
          <w:b/>
          <w:bCs/>
          <w:color w:val="0D0D0D"/>
          <w:sz w:val="18"/>
        </w:rPr>
      </w:pPr>
      <w:r>
        <w:drawing>
          <wp:anchor distT="0" distB="0" distL="114300" distR="114300" simplePos="0" relativeHeight="251660288" behindDoc="0" locked="0" layoutInCell="1" allowOverlap="0">
            <wp:simplePos x="0" y="0"/>
            <wp:positionH relativeFrom="column">
              <wp:posOffset>43180</wp:posOffset>
            </wp:positionH>
            <wp:positionV relativeFrom="paragraph">
              <wp:posOffset>17780</wp:posOffset>
            </wp:positionV>
            <wp:extent cx="801370" cy="1087120"/>
            <wp:effectExtent l="0" t="0" r="17780" b="17780"/>
            <wp:wrapSquare wrapText="bothSides"/>
            <wp:docPr id="5" name="Picture 1" descr="C:\Users\acer\Documents\NIDN\PAS F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C:\Users\acer\Documents\NIDN\PAS FOTO.jpg"/>
                    <pic:cNvPicPr>
                      <a:picLocks noChangeAspect="1" noChangeArrowheads="1"/>
                    </pic:cNvPicPr>
                  </pic:nvPicPr>
                  <pic:blipFill>
                    <a:blip r:embed="rId14" cstate="print"/>
                    <a:srcRect/>
                    <a:stretch>
                      <a:fillRect/>
                    </a:stretch>
                  </pic:blipFill>
                  <pic:spPr>
                    <a:xfrm>
                      <a:off x="0" y="0"/>
                      <a:ext cx="801370" cy="1087120"/>
                    </a:xfrm>
                    <a:prstGeom prst="rect">
                      <a:avLst/>
                    </a:prstGeom>
                    <a:noFill/>
                    <a:ln w="9525">
                      <a:noFill/>
                      <a:miter lim="800000"/>
                      <a:headEnd/>
                      <a:tailEnd/>
                    </a:ln>
                  </pic:spPr>
                </pic:pic>
              </a:graphicData>
            </a:graphic>
          </wp:anchor>
        </w:drawing>
      </w:r>
      <w:r>
        <w:rPr>
          <w:rFonts w:ascii="Bookman Old Style" w:hAnsi="Bookman Old Style" w:cs="Calibri"/>
          <w:b/>
          <w:bCs/>
          <w:color w:val="0D0D0D"/>
          <w:sz w:val="18"/>
        </w:rPr>
        <w:t>Maryudella Afrida,S.Kep., Ns., M.Kep</w:t>
      </w:r>
    </w:p>
    <w:p>
      <w:pPr>
        <w:spacing w:after="0" w:line="360" w:lineRule="auto"/>
        <w:ind w:right="11"/>
        <w:jc w:val="both"/>
        <w:rPr>
          <w:rFonts w:hint="default" w:ascii="Times New Roman" w:hAnsi="Times New Roman"/>
          <w:sz w:val="24"/>
          <w:szCs w:val="24"/>
          <w:lang w:val="en-US"/>
        </w:rPr>
      </w:pPr>
      <w:r>
        <w:rPr>
          <w:rFonts w:hint="default" w:ascii="Times New Roman" w:hAnsi="Times New Roman"/>
          <w:sz w:val="24"/>
          <w:szCs w:val="24"/>
          <w:lang w:val="id-ID"/>
        </w:rPr>
        <w:t xml:space="preserve">Penulis merupakan tim pengajar </w:t>
      </w:r>
      <w:r>
        <w:rPr>
          <w:rFonts w:ascii="Times New Roman" w:hAnsi="Times New Roman"/>
          <w:sz w:val="24"/>
          <w:szCs w:val="24"/>
        </w:rPr>
        <w:t>Keperawatan Medikal Bedah</w:t>
      </w:r>
      <w:r>
        <w:rPr>
          <w:rFonts w:hint="default" w:ascii="Times New Roman" w:hAnsi="Times New Roman"/>
          <w:sz w:val="24"/>
          <w:szCs w:val="24"/>
          <w:lang w:val="id-ID"/>
        </w:rPr>
        <w:t xml:space="preserve">, ketertarikan penulis pada area ini dimulai sejak mengawali perkuliahan Magister Keperawatan pada </w:t>
      </w:r>
      <w:r>
        <w:rPr>
          <w:rFonts w:ascii="Times New Roman" w:hAnsi="Times New Roman"/>
          <w:sz w:val="24"/>
          <w:szCs w:val="24"/>
        </w:rPr>
        <w:t>Universitas Muhammadiyah Yogyakarta. Penulis menyelesaikan pendidikan Sarjana Keperawatan pada tahun 2012</w:t>
      </w:r>
      <w:r>
        <w:rPr>
          <w:rFonts w:hint="default" w:ascii="Times New Roman" w:hAnsi="Times New Roman"/>
          <w:sz w:val="24"/>
          <w:szCs w:val="24"/>
          <w:lang w:val="id-ID"/>
        </w:rPr>
        <w:t xml:space="preserve">, pendidikan Profesi Ners pada tahun 2014 </w:t>
      </w:r>
      <w:r>
        <w:rPr>
          <w:rFonts w:ascii="Times New Roman" w:hAnsi="Times New Roman"/>
          <w:sz w:val="24"/>
          <w:szCs w:val="24"/>
        </w:rPr>
        <w:t xml:space="preserve">dan menyelesaikan </w:t>
      </w:r>
      <w:r>
        <w:rPr>
          <w:rFonts w:hint="default" w:ascii="Times New Roman" w:hAnsi="Times New Roman"/>
          <w:sz w:val="24"/>
          <w:szCs w:val="24"/>
          <w:lang w:val="id-ID"/>
        </w:rPr>
        <w:t>pendidikan</w:t>
      </w:r>
      <w:r>
        <w:rPr>
          <w:rFonts w:ascii="Times New Roman" w:hAnsi="Times New Roman"/>
          <w:sz w:val="24"/>
          <w:szCs w:val="24"/>
        </w:rPr>
        <w:t xml:space="preserve"> </w:t>
      </w:r>
      <w:r>
        <w:rPr>
          <w:rFonts w:hint="default" w:ascii="Times New Roman" w:hAnsi="Times New Roman"/>
          <w:sz w:val="24"/>
          <w:szCs w:val="24"/>
          <w:lang w:val="id-ID"/>
        </w:rPr>
        <w:t>Magister Keperawatan pada tahun 2018 serta aktif mengikuti beberapa pelatihan yang menunjang dalam area Keperawatan Medikal Bedah salah satunya adalah pelatihan CWCS (</w:t>
      </w:r>
      <w:r>
        <w:rPr>
          <w:rFonts w:hint="default" w:ascii="Times New Roman" w:hAnsi="Times New Roman"/>
          <w:i/>
          <w:iCs/>
          <w:sz w:val="24"/>
          <w:szCs w:val="24"/>
          <w:lang w:val="id-ID"/>
        </w:rPr>
        <w:t>Certified Wound Care Spesialist</w:t>
      </w:r>
      <w:r>
        <w:rPr>
          <w:rFonts w:hint="default" w:ascii="Times New Roman" w:hAnsi="Times New Roman"/>
          <w:sz w:val="24"/>
          <w:szCs w:val="24"/>
          <w:lang w:val="id-ID"/>
        </w:rPr>
        <w:t>)</w:t>
      </w:r>
      <w:r>
        <w:rPr>
          <w:rFonts w:hint="default" w:ascii="Times New Roman" w:hAnsi="Times New Roman"/>
          <w:sz w:val="24"/>
          <w:szCs w:val="24"/>
          <w:lang w:val="en-US"/>
        </w:rPr>
        <w:t xml:space="preserve"> yang sangat erat kaitannya dengan pengalaman serta pengkajian nyeri pada klien serta penulis juga merupakan tim dalam membuat buku Keperawatan Medikal Bedah III dimana salah satu topik terkait dengan buku ini yaitu topik mengenai “Manajemen Nyeri”. </w:t>
      </w:r>
    </w:p>
    <w:p>
      <w:pPr>
        <w:spacing w:after="0" w:line="360" w:lineRule="auto"/>
        <w:ind w:right="11"/>
        <w:jc w:val="both"/>
        <w:rPr>
          <w:rFonts w:ascii="Times New Roman" w:hAnsi="Times New Roman"/>
          <w:sz w:val="24"/>
          <w:szCs w:val="24"/>
        </w:rPr>
      </w:pPr>
      <w:r>
        <w:rPr>
          <w:rFonts w:ascii="Times New Roman" w:hAnsi="Times New Roman"/>
          <w:sz w:val="24"/>
          <w:szCs w:val="24"/>
        </w:rPr>
        <w:t>Penulis saat ini aktif sebagai dosen Keperawatan di STIKES Guna Bangsa Yogyakart</w:t>
      </w:r>
      <w:r>
        <w:rPr>
          <w:rFonts w:hint="default" w:ascii="Times New Roman" w:hAnsi="Times New Roman"/>
          <w:sz w:val="24"/>
          <w:szCs w:val="24"/>
          <w:lang w:val="id-ID"/>
        </w:rPr>
        <w:t xml:space="preserve">a. </w:t>
      </w:r>
      <w:r>
        <w:rPr>
          <w:rFonts w:ascii="Times New Roman" w:hAnsi="Times New Roman"/>
          <w:sz w:val="24"/>
          <w:szCs w:val="24"/>
        </w:rPr>
        <w:t xml:space="preserve">Dalam menjalankan tugas dan tanggung jawab, penulis juga melaksanakan kewajiban sebagai dosen yaitu Tri Dharma Perguruan Tinggi dengan aktif dalam melakukan </w:t>
      </w:r>
      <w:r>
        <w:rPr>
          <w:rFonts w:hint="default" w:ascii="Times New Roman" w:hAnsi="Times New Roman"/>
          <w:sz w:val="24"/>
          <w:szCs w:val="24"/>
          <w:lang w:val="id-ID"/>
        </w:rPr>
        <w:t xml:space="preserve">kegiatan pengajaran, pengabdian kepada masyarakat serta aktif melakukan </w:t>
      </w:r>
      <w:r>
        <w:rPr>
          <w:rFonts w:ascii="Times New Roman" w:hAnsi="Times New Roman"/>
          <w:sz w:val="24"/>
          <w:szCs w:val="24"/>
        </w:rPr>
        <w:t>publikasi beberapa penelitian</w:t>
      </w:r>
      <w:r>
        <w:rPr>
          <w:rFonts w:hint="default" w:ascii="Times New Roman" w:hAnsi="Times New Roman"/>
          <w:sz w:val="24"/>
          <w:szCs w:val="24"/>
          <w:lang w:val="id-ID"/>
        </w:rPr>
        <w:t xml:space="preserve"> terkait </w:t>
      </w:r>
      <w:r>
        <w:rPr>
          <w:rFonts w:hint="default" w:ascii="Times New Roman" w:hAnsi="Times New Roman"/>
          <w:sz w:val="24"/>
          <w:szCs w:val="24"/>
          <w:lang w:val="en-US"/>
        </w:rPr>
        <w:t xml:space="preserve">area Keperawatan Medikal Bedah. Besar harapan penulis, </w:t>
      </w:r>
      <w:r>
        <w:rPr>
          <w:rFonts w:ascii="Times New Roman" w:hAnsi="Times New Roman"/>
          <w:sz w:val="24"/>
          <w:szCs w:val="24"/>
        </w:rPr>
        <w:t xml:space="preserve"> semoga </w:t>
      </w:r>
      <w:r>
        <w:rPr>
          <w:rFonts w:hint="default" w:ascii="Times New Roman" w:hAnsi="Times New Roman"/>
          <w:sz w:val="24"/>
          <w:szCs w:val="24"/>
          <w:lang w:val="id-ID"/>
        </w:rPr>
        <w:t xml:space="preserve">apa yang disampaikan penulis pada BAB ini dapat membawa manfaat </w:t>
      </w:r>
      <w:r>
        <w:rPr>
          <w:rFonts w:ascii="Times New Roman" w:hAnsi="Times New Roman"/>
          <w:sz w:val="24"/>
          <w:szCs w:val="24"/>
        </w:rPr>
        <w:t>bagi banyak orang.</w:t>
      </w:r>
    </w:p>
    <w:p>
      <w:pPr>
        <w:spacing w:after="0" w:line="360" w:lineRule="auto"/>
        <w:ind w:right="11"/>
        <w:jc w:val="both"/>
        <w:rPr>
          <w:rFonts w:ascii="Times New Roman" w:hAnsi="Times New Roman"/>
          <w:sz w:val="24"/>
          <w:szCs w:val="24"/>
        </w:rPr>
      </w:pPr>
    </w:p>
    <w:p>
      <w:pPr>
        <w:spacing w:line="360" w:lineRule="auto"/>
        <w:jc w:val="both"/>
        <w:rPr>
          <w:rFonts w:hint="default" w:ascii="Times New Roman" w:hAnsi="Times New Roman" w:cs="Times New Roman"/>
          <w:color w:val="0D0D0D"/>
          <w:sz w:val="24"/>
          <w:szCs w:val="24"/>
        </w:rPr>
      </w:pPr>
      <w:r>
        <w:rPr>
          <w:rFonts w:hint="default" w:ascii="Times New Roman" w:hAnsi="Times New Roman" w:cs="Times New Roman"/>
          <w:color w:val="0D0D0D"/>
          <w:sz w:val="24"/>
          <w:szCs w:val="24"/>
        </w:rPr>
        <w:t xml:space="preserve">Email Penulis: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"mailto:maryudellaafrida89@gmail.com" </w:instrText>
      </w:r>
      <w:r>
        <w:rPr>
          <w:rFonts w:hint="default" w:ascii="Times New Roman" w:hAnsi="Times New Roman" w:cs="Times New Roman"/>
          <w:sz w:val="24"/>
          <w:szCs w:val="24"/>
        </w:rPr>
        <w:fldChar w:fldCharType="separate"/>
      </w:r>
      <w:r>
        <w:rPr>
          <w:rStyle w:val="16"/>
          <w:rFonts w:hint="default" w:ascii="Times New Roman" w:hAnsi="Times New Roman" w:cs="Times New Roman"/>
          <w:sz w:val="24"/>
          <w:szCs w:val="24"/>
        </w:rPr>
        <w:t>maryudella@gmail.com</w:t>
      </w:r>
      <w:r>
        <w:rPr>
          <w:rStyle w:val="16"/>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p>
      <w:pPr>
        <w:spacing w:line="360" w:lineRule="auto"/>
        <w:jc w:val="both"/>
        <w:rPr>
          <w:rFonts w:ascii="Times New Roman" w:hAnsi="Times New Roman"/>
          <w:color w:val="0D0D0D"/>
          <w:sz w:val="24"/>
          <w:szCs w:val="24"/>
        </w:rPr>
      </w:pPr>
      <w:r>
        <w:rPr>
          <w:rFonts w:ascii="Times New Roman" w:hAnsi="Times New Roman"/>
          <w:color w:val="FF0000"/>
          <w:sz w:val="24"/>
          <w:szCs w:val="24"/>
        </w:rPr>
        <w:br w:type="textWrapping"/>
      </w:r>
    </w:p>
    <w:p>
      <w:pPr>
        <w:spacing w:line="360" w:lineRule="auto"/>
        <w:rPr>
          <w:rFonts w:ascii="Times New Roman" w:hAnsi="Times New Roman"/>
          <w:color w:val="0D0D0D"/>
          <w:sz w:val="24"/>
          <w:szCs w:val="24"/>
        </w:rPr>
      </w:pPr>
      <w:r>
        <w:rPr>
          <w:rFonts w:ascii="Times New Roman" w:hAnsi="Times New Roman"/>
          <w:color w:val="0D0D0D"/>
          <w:sz w:val="24"/>
          <w:szCs w:val="24"/>
        </w:rPr>
        <w:br w:type="page"/>
      </w:r>
    </w:p>
    <w:p>
      <w:pPr>
        <w:spacing w:line="360" w:lineRule="auto"/>
        <w:jc w:val="center"/>
        <w:rPr>
          <w:rFonts w:ascii="Times New Roman" w:hAnsi="Times New Roman"/>
          <w:b/>
          <w:color w:val="0D0D0D"/>
          <w:sz w:val="24"/>
          <w:szCs w:val="24"/>
        </w:rPr>
      </w:pPr>
      <w:r>
        <w:rPr>
          <w:rFonts w:ascii="Times New Roman" w:hAnsi="Times New Roman"/>
          <w:b/>
          <w:color w:val="0D0D0D"/>
          <w:sz w:val="24"/>
          <w:szCs w:val="24"/>
        </w:rPr>
        <w:t>DATA PENGIRIMAN DAN PENGAJUAN HKI</w:t>
      </w:r>
    </w:p>
    <w:p>
      <w:pPr>
        <w:pStyle w:val="29"/>
        <w:numPr>
          <w:ilvl w:val="0"/>
          <w:numId w:val="21"/>
        </w:numPr>
        <w:spacing w:line="360" w:lineRule="auto"/>
        <w:ind w:left="284" w:hanging="284"/>
        <w:jc w:val="both"/>
        <w:rPr>
          <w:rFonts w:ascii="Times New Roman" w:hAnsi="Times New Roman"/>
          <w:color w:val="0D0D0D"/>
          <w:sz w:val="24"/>
          <w:szCs w:val="24"/>
        </w:rPr>
      </w:pPr>
      <w:r>
        <w:rPr>
          <w:rFonts w:ascii="Times New Roman" w:hAnsi="Times New Roman"/>
          <w:color w:val="0D0D0D"/>
          <w:sz w:val="24"/>
          <w:szCs w:val="24"/>
        </w:rPr>
        <w:t>Untuk Pengiriman buku cetak, mohon isi data berikut</w:t>
      </w:r>
    </w:p>
    <w:p>
      <w:pPr>
        <w:tabs>
          <w:tab w:val="left" w:pos="1701"/>
        </w:tabs>
        <w:spacing w:after="0" w:line="360" w:lineRule="auto"/>
        <w:jc w:val="both"/>
        <w:rPr>
          <w:rFonts w:ascii="Times New Roman" w:hAnsi="Times New Roman"/>
          <w:color w:val="0D0D0D"/>
          <w:sz w:val="24"/>
          <w:szCs w:val="24"/>
        </w:rPr>
      </w:pPr>
      <w:r>
        <w:rPr>
          <w:rFonts w:ascii="Times New Roman" w:hAnsi="Times New Roman"/>
          <w:color w:val="0D0D0D"/>
          <w:sz w:val="24"/>
          <w:szCs w:val="24"/>
        </w:rPr>
        <w:t>Nama Penerima</w:t>
      </w:r>
      <w:r>
        <w:rPr>
          <w:rFonts w:ascii="Times New Roman" w:hAnsi="Times New Roman"/>
          <w:color w:val="0D0D0D"/>
          <w:sz w:val="24"/>
          <w:szCs w:val="24"/>
        </w:rPr>
        <w:tab/>
      </w:r>
      <w:r>
        <w:rPr>
          <w:rFonts w:ascii="Times New Roman" w:hAnsi="Times New Roman"/>
          <w:color w:val="0D0D0D"/>
          <w:sz w:val="24"/>
          <w:szCs w:val="24"/>
        </w:rPr>
        <w:t>: Maryudella Afrida</w:t>
      </w:r>
    </w:p>
    <w:p>
      <w:pPr>
        <w:tabs>
          <w:tab w:val="left" w:pos="1701"/>
        </w:tabs>
        <w:spacing w:line="360" w:lineRule="auto"/>
        <w:rPr>
          <w:rFonts w:ascii="Times New Roman" w:hAnsi="Times New Roman"/>
          <w:b/>
          <w:color w:val="C00000"/>
          <w:szCs w:val="20"/>
        </w:rPr>
      </w:pPr>
      <w:r>
        <w:rPr>
          <w:rFonts w:ascii="Times New Roman" w:hAnsi="Times New Roman"/>
          <w:color w:val="0D0D0D"/>
          <w:sz w:val="24"/>
          <w:szCs w:val="24"/>
        </w:rPr>
        <w:t>Alamat (lengkap)</w:t>
      </w:r>
      <w:r>
        <w:rPr>
          <w:rFonts w:ascii="Times New Roman" w:hAnsi="Times New Roman"/>
          <w:color w:val="0D0D0D"/>
          <w:sz w:val="24"/>
          <w:szCs w:val="24"/>
        </w:rPr>
        <w:tab/>
      </w:r>
      <w:r>
        <w:rPr>
          <w:rFonts w:ascii="Times New Roman" w:hAnsi="Times New Roman"/>
          <w:color w:val="0D0D0D"/>
          <w:sz w:val="24"/>
          <w:szCs w:val="24"/>
        </w:rPr>
        <w:t>: STIKES GUNA BANGSA YOGYAKARTA, JL. Ringroad Utara, Condong Catur, Depok, Sleman, DIY</w:t>
      </w:r>
      <w:r>
        <w:rPr>
          <w:rFonts w:ascii="Times New Roman" w:hAnsi="Times New Roman"/>
          <w:color w:val="0D0D0D"/>
          <w:sz w:val="24"/>
          <w:szCs w:val="24"/>
        </w:rPr>
        <w:br w:type="textWrapping"/>
      </w:r>
      <w:r>
        <w:rPr>
          <w:rFonts w:ascii="Times New Roman" w:hAnsi="Times New Roman"/>
          <w:color w:val="0D0D0D"/>
          <w:sz w:val="24"/>
          <w:szCs w:val="24"/>
        </w:rPr>
        <w:t>HP. Aktif</w:t>
      </w:r>
      <w:r>
        <w:rPr>
          <w:rFonts w:ascii="Times New Roman" w:hAnsi="Times New Roman"/>
          <w:color w:val="0D0D0D"/>
          <w:sz w:val="24"/>
          <w:szCs w:val="24"/>
        </w:rPr>
        <w:tab/>
      </w:r>
      <w:r>
        <w:rPr>
          <w:rFonts w:ascii="Times New Roman" w:hAnsi="Times New Roman"/>
          <w:color w:val="0D0D0D"/>
          <w:sz w:val="24"/>
          <w:szCs w:val="24"/>
        </w:rPr>
        <w:t>: 081231159055</w:t>
      </w:r>
    </w:p>
    <w:p>
      <w:pPr>
        <w:tabs>
          <w:tab w:val="left" w:pos="1701"/>
        </w:tabs>
        <w:spacing w:line="360" w:lineRule="auto"/>
        <w:rPr>
          <w:rFonts w:ascii="Times New Roman" w:hAnsi="Times New Roman"/>
          <w:b/>
          <w:color w:val="0D0D0D"/>
          <w:szCs w:val="20"/>
        </w:rPr>
      </w:pPr>
      <w:r>
        <w:rPr>
          <w:rFonts w:ascii="Times New Roman" w:hAnsi="Times New Roman"/>
          <w:b/>
          <w:color w:val="0D0D0D"/>
          <w:szCs w:val="20"/>
        </w:rPr>
        <w:t>----------------------------------------------------------------------------------------------------------------</w:t>
      </w:r>
    </w:p>
    <w:p>
      <w:pPr>
        <w:pStyle w:val="29"/>
        <w:numPr>
          <w:ilvl w:val="0"/>
          <w:numId w:val="21"/>
        </w:numPr>
        <w:tabs>
          <w:tab w:val="left" w:pos="1701"/>
        </w:tabs>
        <w:spacing w:line="360" w:lineRule="auto"/>
        <w:ind w:left="284" w:hanging="284"/>
        <w:rPr>
          <w:rFonts w:ascii="Times New Roman" w:hAnsi="Times New Roman"/>
          <w:b/>
          <w:color w:val="0D0D0D"/>
          <w:szCs w:val="20"/>
        </w:rPr>
      </w:pPr>
      <w:r>
        <w:rPr>
          <w:rFonts w:ascii="Times New Roman" w:hAnsi="Times New Roman"/>
          <w:b/>
          <w:color w:val="0D0D0D"/>
          <w:szCs w:val="20"/>
        </w:rPr>
        <w:t>Untuk pengajuan HKI, mohon mengisi data berikut sesuai yang tertera pada KTP:</w:t>
      </w:r>
    </w:p>
    <w:tbl>
      <w:tblPr>
        <w:tblStyle w:val="7"/>
        <w:tblW w:w="10065" w:type="dxa"/>
        <w:tblInd w:w="-1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45"/>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245" w:type="dxa"/>
            <w:shd w:val="clear" w:color="auto" w:fill="auto"/>
          </w:tcPr>
          <w:p>
            <w:pPr>
              <w:spacing w:after="0" w:line="360" w:lineRule="auto"/>
              <w:rPr>
                <w:rFonts w:ascii="Times New Roman" w:hAnsi="Times New Roman" w:eastAsia="Times New Roman"/>
                <w:sz w:val="20"/>
                <w:szCs w:val="20"/>
                <w:lang w:eastAsia="id-ID"/>
              </w:rPr>
            </w:pPr>
            <w:r>
              <w:rPr>
                <w:rFonts w:ascii="Times New Roman" w:hAnsi="Times New Roman" w:eastAsia="Times New Roman"/>
                <w:b/>
                <w:bCs/>
                <w:sz w:val="20"/>
                <w:szCs w:val="20"/>
                <w:lang w:val="id-ID" w:eastAsia="id-ID"/>
              </w:rPr>
              <w:t>Nama Lengkap:</w:t>
            </w:r>
            <w:r>
              <w:rPr>
                <w:rFonts w:ascii="Times New Roman" w:hAnsi="Times New Roman" w:eastAsia="Times New Roman"/>
                <w:b/>
                <w:bCs/>
                <w:sz w:val="20"/>
                <w:szCs w:val="20"/>
                <w:lang w:eastAsia="id-ID"/>
              </w:rPr>
              <w:t xml:space="preserve"> Maryudella Afrida</w:t>
            </w:r>
          </w:p>
        </w:tc>
        <w:tc>
          <w:tcPr>
            <w:tcW w:w="4820" w:type="dxa"/>
            <w:shd w:val="clear" w:color="auto" w:fill="auto"/>
          </w:tcPr>
          <w:p>
            <w:pPr>
              <w:spacing w:after="0" w:line="360" w:lineRule="auto"/>
              <w:rPr>
                <w:rFonts w:ascii="Times New Roman" w:hAnsi="Times New Roman" w:eastAsia="Times New Roman"/>
                <w:b/>
                <w:bCs/>
                <w:sz w:val="20"/>
                <w:szCs w:val="20"/>
                <w:lang w:val="id-ID" w:eastAsia="id-ID"/>
              </w:rPr>
            </w:pPr>
            <w:r>
              <w:rPr>
                <w:rFonts w:ascii="Times New Roman" w:hAnsi="Times New Roman" w:eastAsia="Times New Roman"/>
                <w:b/>
                <w:bCs/>
                <w:sz w:val="20"/>
                <w:szCs w:val="20"/>
                <w:lang w:val="id-ID" w:eastAsia="id-ID"/>
              </w:rPr>
              <w:t xml:space="preserve">Nama Lengkap: </w:t>
            </w:r>
            <w:r>
              <w:rPr>
                <w:rFonts w:ascii="Times New Roman" w:hAnsi="Times New Roman" w:eastAsia="Times New Roman"/>
                <w:sz w:val="20"/>
                <w:szCs w:val="20"/>
                <w:lang w:val="id-ID" w:eastAsia="id-ID"/>
              </w:rPr>
              <w:t>Rintho Rante Rerung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245" w:type="dxa"/>
            <w:shd w:val="clear" w:color="auto" w:fill="auto"/>
          </w:tcPr>
          <w:p>
            <w:pPr>
              <w:spacing w:after="0" w:line="360" w:lineRule="auto"/>
              <w:rPr>
                <w:rFonts w:ascii="Times New Roman" w:hAnsi="Times New Roman" w:eastAsia="Times New Roman"/>
                <w:sz w:val="20"/>
                <w:szCs w:val="20"/>
                <w:lang w:eastAsia="id-ID"/>
              </w:rPr>
            </w:pPr>
            <w:r>
              <w:rPr>
                <w:rFonts w:ascii="Times New Roman" w:hAnsi="Times New Roman" w:eastAsia="Times New Roman"/>
                <w:b/>
                <w:bCs/>
                <w:sz w:val="20"/>
                <w:szCs w:val="20"/>
                <w:lang w:val="id-ID" w:eastAsia="id-ID"/>
              </w:rPr>
              <w:t>Alamat:</w:t>
            </w:r>
            <w:r>
              <w:rPr>
                <w:rFonts w:ascii="Times New Roman" w:hAnsi="Times New Roman" w:eastAsia="Times New Roman"/>
                <w:sz w:val="20"/>
                <w:szCs w:val="20"/>
                <w:lang w:val="id-ID" w:eastAsia="id-ID"/>
              </w:rPr>
              <w:t xml:space="preserve"> </w:t>
            </w:r>
            <w:r>
              <w:rPr>
                <w:rFonts w:ascii="Times New Roman" w:hAnsi="Times New Roman" w:eastAsia="Times New Roman"/>
                <w:sz w:val="20"/>
                <w:szCs w:val="20"/>
                <w:lang w:eastAsia="id-ID"/>
              </w:rPr>
              <w:t>JL. Krasak Timur No.30</w:t>
            </w:r>
            <w:r>
              <w:rPr>
                <w:rFonts w:ascii="Times New Roman" w:hAnsi="Times New Roman" w:eastAsia="Times New Roman"/>
                <w:sz w:val="20"/>
                <w:szCs w:val="20"/>
                <w:lang w:val="id-ID" w:eastAsia="id-ID"/>
              </w:rPr>
              <w:t xml:space="preserve">, </w:t>
            </w:r>
            <w:r>
              <w:rPr>
                <w:rFonts w:ascii="Times New Roman" w:hAnsi="Times New Roman" w:eastAsia="Times New Roman"/>
                <w:b/>
                <w:bCs/>
                <w:sz w:val="20"/>
                <w:szCs w:val="20"/>
                <w:lang w:val="id-ID" w:eastAsia="id-ID"/>
              </w:rPr>
              <w:t>RT/RW</w:t>
            </w:r>
            <w:r>
              <w:rPr>
                <w:rFonts w:ascii="Times New Roman" w:hAnsi="Times New Roman" w:eastAsia="Times New Roman"/>
                <w:sz w:val="20"/>
                <w:szCs w:val="20"/>
                <w:lang w:val="id-ID" w:eastAsia="id-ID"/>
              </w:rPr>
              <w:t>:</w:t>
            </w:r>
            <w:r>
              <w:rPr>
                <w:rFonts w:ascii="Times New Roman" w:hAnsi="Times New Roman" w:eastAsia="Times New Roman"/>
                <w:sz w:val="20"/>
                <w:szCs w:val="20"/>
                <w:lang w:eastAsia="id-ID"/>
              </w:rPr>
              <w:t xml:space="preserve"> 001/001</w:t>
            </w:r>
            <w:r>
              <w:rPr>
                <w:rFonts w:ascii="Times New Roman" w:hAnsi="Times New Roman" w:eastAsia="Times New Roman"/>
                <w:sz w:val="20"/>
                <w:szCs w:val="20"/>
                <w:lang w:val="id-ID" w:eastAsia="id-ID"/>
              </w:rPr>
              <w:t xml:space="preserve">, </w:t>
            </w:r>
            <w:r>
              <w:rPr>
                <w:rFonts w:ascii="Times New Roman" w:hAnsi="Times New Roman" w:eastAsia="Times New Roman"/>
                <w:b/>
                <w:bCs/>
                <w:sz w:val="20"/>
                <w:szCs w:val="20"/>
                <w:lang w:val="id-ID" w:eastAsia="id-ID"/>
              </w:rPr>
              <w:t>Kel/Desa</w:t>
            </w:r>
            <w:r>
              <w:rPr>
                <w:rFonts w:ascii="Times New Roman" w:hAnsi="Times New Roman" w:eastAsia="Times New Roman"/>
                <w:sz w:val="20"/>
                <w:szCs w:val="20"/>
                <w:lang w:val="id-ID" w:eastAsia="id-ID"/>
              </w:rPr>
              <w:t>:</w:t>
            </w:r>
            <w:r>
              <w:rPr>
                <w:rFonts w:ascii="Times New Roman" w:hAnsi="Times New Roman" w:eastAsia="Times New Roman"/>
                <w:sz w:val="20"/>
                <w:szCs w:val="20"/>
                <w:lang w:eastAsia="id-ID"/>
              </w:rPr>
              <w:t xml:space="preserve"> Bausasran</w:t>
            </w:r>
            <w:r>
              <w:rPr>
                <w:rFonts w:ascii="Times New Roman" w:hAnsi="Times New Roman" w:eastAsia="Times New Roman"/>
                <w:sz w:val="20"/>
                <w:szCs w:val="20"/>
                <w:lang w:val="id-ID" w:eastAsia="id-ID"/>
              </w:rPr>
              <w:t xml:space="preserve">, </w:t>
            </w:r>
            <w:r>
              <w:rPr>
                <w:rFonts w:ascii="Times New Roman" w:hAnsi="Times New Roman" w:eastAsia="Times New Roman"/>
                <w:b/>
                <w:bCs/>
                <w:sz w:val="20"/>
                <w:szCs w:val="20"/>
                <w:lang w:val="id-ID" w:eastAsia="id-ID"/>
              </w:rPr>
              <w:t>Kec.:</w:t>
            </w:r>
            <w:r>
              <w:rPr>
                <w:rFonts w:ascii="Times New Roman" w:hAnsi="Times New Roman" w:eastAsia="Times New Roman"/>
                <w:sz w:val="20"/>
                <w:szCs w:val="20"/>
                <w:lang w:val="id-ID" w:eastAsia="id-ID"/>
              </w:rPr>
              <w:t xml:space="preserve"> </w:t>
            </w:r>
            <w:r>
              <w:rPr>
                <w:rFonts w:ascii="Times New Roman" w:hAnsi="Times New Roman" w:eastAsia="Times New Roman"/>
                <w:sz w:val="20"/>
                <w:szCs w:val="20"/>
                <w:lang w:eastAsia="id-ID"/>
              </w:rPr>
              <w:t>Danurejan</w:t>
            </w:r>
          </w:p>
        </w:tc>
        <w:tc>
          <w:tcPr>
            <w:tcW w:w="4820" w:type="dxa"/>
            <w:shd w:val="clear" w:color="auto" w:fill="auto"/>
          </w:tcPr>
          <w:p>
            <w:pPr>
              <w:spacing w:after="0" w:line="360" w:lineRule="auto"/>
              <w:rPr>
                <w:rFonts w:ascii="Times New Roman" w:hAnsi="Times New Roman" w:eastAsia="Times New Roman"/>
                <w:b/>
                <w:bCs/>
                <w:sz w:val="20"/>
                <w:szCs w:val="20"/>
                <w:lang w:val="id-ID" w:eastAsia="id-ID"/>
              </w:rPr>
            </w:pPr>
            <w:r>
              <w:rPr>
                <w:rFonts w:ascii="Times New Roman" w:hAnsi="Times New Roman" w:eastAsia="Times New Roman"/>
                <w:b/>
                <w:bCs/>
                <w:sz w:val="20"/>
                <w:szCs w:val="20"/>
                <w:lang w:val="id-ID" w:eastAsia="id-ID"/>
              </w:rPr>
              <w:t>Alamat:</w:t>
            </w:r>
            <w:r>
              <w:rPr>
                <w:rFonts w:ascii="Times New Roman" w:hAnsi="Times New Roman" w:eastAsia="Times New Roman"/>
                <w:sz w:val="20"/>
                <w:szCs w:val="20"/>
                <w:lang w:val="id-ID" w:eastAsia="id-ID"/>
              </w:rPr>
              <w:t xml:space="preserve"> Melong Asih Regency B40, </w:t>
            </w:r>
            <w:r>
              <w:rPr>
                <w:rFonts w:ascii="Times New Roman" w:hAnsi="Times New Roman" w:eastAsia="Times New Roman"/>
                <w:b/>
                <w:bCs/>
                <w:sz w:val="20"/>
                <w:szCs w:val="20"/>
                <w:lang w:val="id-ID" w:eastAsia="id-ID"/>
              </w:rPr>
              <w:t>RT/RW</w:t>
            </w:r>
            <w:r>
              <w:rPr>
                <w:rFonts w:ascii="Times New Roman" w:hAnsi="Times New Roman" w:eastAsia="Times New Roman"/>
                <w:sz w:val="20"/>
                <w:szCs w:val="20"/>
                <w:lang w:val="id-ID" w:eastAsia="id-ID"/>
              </w:rPr>
              <w:t xml:space="preserve">: 001/002, </w:t>
            </w:r>
            <w:r>
              <w:rPr>
                <w:rFonts w:ascii="Times New Roman" w:hAnsi="Times New Roman" w:eastAsia="Times New Roman"/>
                <w:b/>
                <w:bCs/>
                <w:sz w:val="20"/>
                <w:szCs w:val="20"/>
                <w:lang w:val="id-ID" w:eastAsia="id-ID"/>
              </w:rPr>
              <w:t>Kel/Desa</w:t>
            </w:r>
            <w:r>
              <w:rPr>
                <w:rFonts w:ascii="Times New Roman" w:hAnsi="Times New Roman" w:eastAsia="Times New Roman"/>
                <w:sz w:val="20"/>
                <w:szCs w:val="20"/>
                <w:lang w:val="id-ID" w:eastAsia="id-ID"/>
              </w:rPr>
              <w:t xml:space="preserve">: Cijerah, </w:t>
            </w:r>
            <w:r>
              <w:rPr>
                <w:rFonts w:ascii="Times New Roman" w:hAnsi="Times New Roman" w:eastAsia="Times New Roman"/>
                <w:b/>
                <w:bCs/>
                <w:sz w:val="20"/>
                <w:szCs w:val="20"/>
                <w:lang w:val="id-ID" w:eastAsia="id-ID"/>
              </w:rPr>
              <w:t>Kec.:</w:t>
            </w:r>
            <w:r>
              <w:rPr>
                <w:rFonts w:ascii="Times New Roman" w:hAnsi="Times New Roman" w:eastAsia="Times New Roman"/>
                <w:sz w:val="20"/>
                <w:szCs w:val="20"/>
                <w:lang w:val="id-ID" w:eastAsia="id-ID"/>
              </w:rPr>
              <w:t xml:space="preserve"> Bandung Kulon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245" w:type="dxa"/>
            <w:shd w:val="clear" w:color="auto" w:fill="auto"/>
          </w:tcPr>
          <w:p>
            <w:pPr>
              <w:spacing w:after="0" w:line="360" w:lineRule="auto"/>
              <w:rPr>
                <w:rFonts w:ascii="Times New Roman" w:hAnsi="Times New Roman" w:eastAsia="Times New Roman"/>
                <w:sz w:val="20"/>
                <w:szCs w:val="20"/>
                <w:lang w:eastAsia="id-ID"/>
              </w:rPr>
            </w:pPr>
            <w:r>
              <w:rPr>
                <w:rFonts w:ascii="Times New Roman" w:hAnsi="Times New Roman" w:eastAsia="Times New Roman"/>
                <w:b/>
                <w:bCs/>
                <w:sz w:val="20"/>
                <w:szCs w:val="20"/>
                <w:lang w:val="id-ID" w:eastAsia="id-ID"/>
              </w:rPr>
              <w:t>Kab./Kota:</w:t>
            </w:r>
            <w:r>
              <w:rPr>
                <w:rFonts w:ascii="Times New Roman" w:hAnsi="Times New Roman" w:eastAsia="Times New Roman"/>
                <w:sz w:val="20"/>
                <w:szCs w:val="20"/>
                <w:lang w:val="id-ID" w:eastAsia="id-ID"/>
              </w:rPr>
              <w:t xml:space="preserve"> </w:t>
            </w:r>
            <w:r>
              <w:rPr>
                <w:rFonts w:ascii="Times New Roman" w:hAnsi="Times New Roman" w:eastAsia="Times New Roman"/>
                <w:sz w:val="20"/>
                <w:szCs w:val="20"/>
                <w:lang w:eastAsia="id-ID"/>
              </w:rPr>
              <w:t>Yogyakarta</w:t>
            </w:r>
          </w:p>
        </w:tc>
        <w:tc>
          <w:tcPr>
            <w:tcW w:w="4820" w:type="dxa"/>
            <w:shd w:val="clear" w:color="auto" w:fill="auto"/>
          </w:tcPr>
          <w:p>
            <w:pPr>
              <w:spacing w:after="0" w:line="360" w:lineRule="auto"/>
              <w:rPr>
                <w:rFonts w:ascii="Times New Roman" w:hAnsi="Times New Roman" w:eastAsia="Times New Roman"/>
                <w:b/>
                <w:bCs/>
                <w:sz w:val="20"/>
                <w:szCs w:val="20"/>
                <w:lang w:val="id-ID" w:eastAsia="id-ID"/>
              </w:rPr>
            </w:pPr>
            <w:r>
              <w:rPr>
                <w:rFonts w:ascii="Times New Roman" w:hAnsi="Times New Roman" w:eastAsia="Times New Roman"/>
                <w:b/>
                <w:bCs/>
                <w:sz w:val="20"/>
                <w:szCs w:val="20"/>
                <w:lang w:val="id-ID" w:eastAsia="id-ID"/>
              </w:rPr>
              <w:t>Kab./Kota:</w:t>
            </w:r>
            <w:r>
              <w:rPr>
                <w:rFonts w:ascii="Times New Roman" w:hAnsi="Times New Roman" w:eastAsia="Times New Roman"/>
                <w:sz w:val="20"/>
                <w:szCs w:val="20"/>
                <w:lang w:val="id-ID" w:eastAsia="id-ID"/>
              </w:rPr>
              <w:t xml:space="preserve"> Bandung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245" w:type="dxa"/>
            <w:shd w:val="clear" w:color="auto" w:fill="auto"/>
          </w:tcPr>
          <w:p>
            <w:pPr>
              <w:spacing w:after="0" w:line="360" w:lineRule="auto"/>
              <w:rPr>
                <w:rFonts w:ascii="Times New Roman" w:hAnsi="Times New Roman" w:eastAsia="Times New Roman"/>
                <w:sz w:val="20"/>
                <w:szCs w:val="20"/>
                <w:lang w:eastAsia="id-ID"/>
              </w:rPr>
            </w:pPr>
            <w:r>
              <w:rPr>
                <w:rFonts w:ascii="Times New Roman" w:hAnsi="Times New Roman" w:eastAsia="Times New Roman"/>
                <w:b/>
                <w:bCs/>
                <w:sz w:val="20"/>
                <w:szCs w:val="20"/>
                <w:lang w:val="id-ID" w:eastAsia="id-ID"/>
              </w:rPr>
              <w:t>Privinsi:</w:t>
            </w:r>
            <w:r>
              <w:rPr>
                <w:rFonts w:ascii="Times New Roman" w:hAnsi="Times New Roman" w:eastAsia="Times New Roman"/>
                <w:sz w:val="20"/>
                <w:szCs w:val="20"/>
                <w:lang w:val="id-ID" w:eastAsia="id-ID"/>
              </w:rPr>
              <w:t xml:space="preserve"> </w:t>
            </w:r>
            <w:r>
              <w:rPr>
                <w:rFonts w:ascii="Times New Roman" w:hAnsi="Times New Roman" w:eastAsia="Times New Roman"/>
                <w:sz w:val="20"/>
                <w:szCs w:val="20"/>
                <w:lang w:eastAsia="id-ID"/>
              </w:rPr>
              <w:t>DIY</w:t>
            </w:r>
          </w:p>
        </w:tc>
        <w:tc>
          <w:tcPr>
            <w:tcW w:w="4820" w:type="dxa"/>
            <w:shd w:val="clear" w:color="auto" w:fill="auto"/>
          </w:tcPr>
          <w:p>
            <w:pPr>
              <w:spacing w:after="0" w:line="360" w:lineRule="auto"/>
              <w:rPr>
                <w:rFonts w:ascii="Times New Roman" w:hAnsi="Times New Roman" w:eastAsia="Times New Roman"/>
                <w:b/>
                <w:bCs/>
                <w:sz w:val="20"/>
                <w:szCs w:val="20"/>
                <w:lang w:val="id-ID" w:eastAsia="id-ID"/>
              </w:rPr>
            </w:pPr>
            <w:r>
              <w:rPr>
                <w:rFonts w:ascii="Times New Roman" w:hAnsi="Times New Roman" w:eastAsia="Times New Roman"/>
                <w:b/>
                <w:bCs/>
                <w:sz w:val="20"/>
                <w:szCs w:val="20"/>
                <w:lang w:val="id-ID" w:eastAsia="id-ID"/>
              </w:rPr>
              <w:t>Privinsi:</w:t>
            </w:r>
            <w:r>
              <w:rPr>
                <w:rFonts w:ascii="Times New Roman" w:hAnsi="Times New Roman" w:eastAsia="Times New Roman"/>
                <w:sz w:val="20"/>
                <w:szCs w:val="20"/>
                <w:lang w:val="id-ID" w:eastAsia="id-ID"/>
              </w:rPr>
              <w:t xml:space="preserve"> Jawa Barat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245" w:type="dxa"/>
            <w:shd w:val="clear" w:color="auto" w:fill="auto"/>
          </w:tcPr>
          <w:p>
            <w:pPr>
              <w:spacing w:after="0" w:line="360" w:lineRule="auto"/>
              <w:rPr>
                <w:rFonts w:ascii="Times New Roman" w:hAnsi="Times New Roman" w:eastAsia="Times New Roman"/>
                <w:sz w:val="20"/>
                <w:szCs w:val="20"/>
                <w:lang w:eastAsia="id-ID"/>
              </w:rPr>
            </w:pPr>
            <w:r>
              <w:rPr>
                <w:rFonts w:ascii="Times New Roman" w:hAnsi="Times New Roman" w:eastAsia="Times New Roman"/>
                <w:b/>
                <w:bCs/>
                <w:sz w:val="20"/>
                <w:szCs w:val="20"/>
                <w:lang w:val="id-ID" w:eastAsia="id-ID"/>
              </w:rPr>
              <w:t>Kode Pos:</w:t>
            </w:r>
            <w:r>
              <w:rPr>
                <w:rFonts w:ascii="Times New Roman" w:hAnsi="Times New Roman" w:eastAsia="Times New Roman"/>
                <w:sz w:val="20"/>
                <w:szCs w:val="20"/>
                <w:lang w:val="id-ID" w:eastAsia="id-ID"/>
              </w:rPr>
              <w:t xml:space="preserve"> </w:t>
            </w:r>
            <w:r>
              <w:rPr>
                <w:rFonts w:ascii="Times New Roman" w:hAnsi="Times New Roman" w:eastAsia="Times New Roman"/>
                <w:sz w:val="20"/>
                <w:szCs w:val="20"/>
                <w:lang w:eastAsia="id-ID"/>
              </w:rPr>
              <w:t>55211</w:t>
            </w:r>
          </w:p>
        </w:tc>
        <w:tc>
          <w:tcPr>
            <w:tcW w:w="4820" w:type="dxa"/>
            <w:shd w:val="clear" w:color="auto" w:fill="auto"/>
          </w:tcPr>
          <w:p>
            <w:pPr>
              <w:spacing w:after="0" w:line="360" w:lineRule="auto"/>
              <w:rPr>
                <w:rFonts w:ascii="Times New Roman" w:hAnsi="Times New Roman" w:eastAsia="Times New Roman"/>
                <w:b/>
                <w:bCs/>
                <w:sz w:val="20"/>
                <w:szCs w:val="20"/>
                <w:lang w:val="id-ID" w:eastAsia="id-ID"/>
              </w:rPr>
            </w:pPr>
            <w:r>
              <w:rPr>
                <w:rFonts w:ascii="Times New Roman" w:hAnsi="Times New Roman" w:eastAsia="Times New Roman"/>
                <w:b/>
                <w:bCs/>
                <w:sz w:val="20"/>
                <w:szCs w:val="20"/>
                <w:lang w:val="id-ID" w:eastAsia="id-ID"/>
              </w:rPr>
              <w:t>Kode Pos:</w:t>
            </w:r>
            <w:r>
              <w:rPr>
                <w:rFonts w:ascii="Times New Roman" w:hAnsi="Times New Roman" w:eastAsia="Times New Roman"/>
                <w:sz w:val="20"/>
                <w:szCs w:val="20"/>
                <w:lang w:val="id-ID" w:eastAsia="id-ID"/>
              </w:rPr>
              <w:t xml:space="preserve"> 41321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245" w:type="dxa"/>
            <w:shd w:val="clear" w:color="auto" w:fill="auto"/>
          </w:tcPr>
          <w:p>
            <w:pPr>
              <w:spacing w:after="0" w:line="360" w:lineRule="auto"/>
              <w:rPr>
                <w:rFonts w:ascii="Times New Roman" w:hAnsi="Times New Roman" w:eastAsia="Times New Roman"/>
                <w:sz w:val="20"/>
                <w:szCs w:val="20"/>
                <w:lang w:eastAsia="id-ID"/>
              </w:rPr>
            </w:pPr>
            <w:r>
              <w:rPr>
                <w:rFonts w:ascii="Times New Roman" w:hAnsi="Times New Roman" w:eastAsia="Times New Roman"/>
                <w:b/>
                <w:bCs/>
                <w:sz w:val="20"/>
                <w:szCs w:val="20"/>
                <w:lang w:val="id-ID" w:eastAsia="id-ID"/>
              </w:rPr>
              <w:t>Email</w:t>
            </w:r>
            <w:r>
              <w:rPr>
                <w:rFonts w:ascii="Times New Roman" w:hAnsi="Times New Roman" w:eastAsia="Times New Roman"/>
                <w:sz w:val="20"/>
                <w:szCs w:val="20"/>
                <w:lang w:val="id-ID" w:eastAsia="id-ID"/>
              </w:rPr>
              <w:t xml:space="preserve">: </w:t>
            </w:r>
            <w:r>
              <w:fldChar w:fldCharType="begin"/>
            </w:r>
            <w:r>
              <w:instrText xml:space="preserve"> HYPERLINK "mailto:maryudellaafrida89@gmail.com" </w:instrText>
            </w:r>
            <w:r>
              <w:fldChar w:fldCharType="separate"/>
            </w:r>
            <w:r>
              <w:rPr>
                <w:rStyle w:val="16"/>
                <w:rFonts w:ascii="Times New Roman" w:hAnsi="Times New Roman" w:eastAsia="Times New Roman"/>
                <w:sz w:val="20"/>
                <w:szCs w:val="20"/>
                <w:lang w:eastAsia="id-ID"/>
              </w:rPr>
              <w:t>maryudella@gmail.com</w:t>
            </w:r>
            <w:r>
              <w:rPr>
                <w:rStyle w:val="16"/>
                <w:rFonts w:ascii="Times New Roman" w:hAnsi="Times New Roman" w:eastAsia="Times New Roman"/>
                <w:sz w:val="20"/>
                <w:szCs w:val="20"/>
                <w:lang w:eastAsia="id-ID"/>
              </w:rPr>
              <w:fldChar w:fldCharType="end"/>
            </w:r>
            <w:r>
              <w:rPr>
                <w:rFonts w:ascii="Times New Roman" w:hAnsi="Times New Roman" w:eastAsia="Times New Roman"/>
                <w:sz w:val="20"/>
                <w:szCs w:val="20"/>
                <w:lang w:eastAsia="id-ID"/>
              </w:rPr>
              <w:t xml:space="preserve"> </w:t>
            </w:r>
          </w:p>
        </w:tc>
        <w:tc>
          <w:tcPr>
            <w:tcW w:w="4820" w:type="dxa"/>
            <w:shd w:val="clear" w:color="auto" w:fill="auto"/>
          </w:tcPr>
          <w:p>
            <w:pPr>
              <w:spacing w:after="0" w:line="360" w:lineRule="auto"/>
              <w:rPr>
                <w:rFonts w:ascii="Times New Roman" w:hAnsi="Times New Roman" w:eastAsia="Times New Roman"/>
                <w:b/>
                <w:bCs/>
                <w:sz w:val="20"/>
                <w:szCs w:val="20"/>
                <w:lang w:val="id-ID" w:eastAsia="id-ID"/>
              </w:rPr>
            </w:pPr>
            <w:r>
              <w:rPr>
                <w:rFonts w:ascii="Times New Roman" w:hAnsi="Times New Roman" w:eastAsia="Times New Roman"/>
                <w:b/>
                <w:bCs/>
                <w:sz w:val="20"/>
                <w:szCs w:val="20"/>
                <w:lang w:val="id-ID" w:eastAsia="id-ID"/>
              </w:rPr>
              <w:t>Email</w:t>
            </w:r>
            <w:r>
              <w:rPr>
                <w:rFonts w:ascii="Times New Roman" w:hAnsi="Times New Roman" w:eastAsia="Times New Roman"/>
                <w:sz w:val="20"/>
                <w:szCs w:val="20"/>
                <w:lang w:val="id-ID" w:eastAsia="id-ID"/>
              </w:rPr>
              <w:t>: rantererung@gmail.com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245" w:type="dxa"/>
            <w:shd w:val="clear" w:color="auto" w:fill="auto"/>
          </w:tcPr>
          <w:p>
            <w:pPr>
              <w:spacing w:after="0" w:line="360" w:lineRule="auto"/>
              <w:rPr>
                <w:rFonts w:ascii="Times New Roman" w:hAnsi="Times New Roman" w:eastAsia="Times New Roman"/>
                <w:sz w:val="20"/>
                <w:szCs w:val="20"/>
                <w:lang w:eastAsia="id-ID"/>
              </w:rPr>
            </w:pPr>
            <w:r>
              <w:rPr>
                <w:rFonts w:ascii="Times New Roman" w:hAnsi="Times New Roman" w:eastAsia="Times New Roman"/>
                <w:b/>
                <w:bCs/>
                <w:sz w:val="20"/>
                <w:szCs w:val="20"/>
                <w:lang w:val="id-ID" w:eastAsia="id-ID"/>
              </w:rPr>
              <w:t>Hp. Aktif:</w:t>
            </w:r>
            <w:r>
              <w:rPr>
                <w:rFonts w:ascii="Times New Roman" w:hAnsi="Times New Roman" w:eastAsia="Times New Roman"/>
                <w:sz w:val="20"/>
                <w:szCs w:val="20"/>
                <w:lang w:val="id-ID" w:eastAsia="id-ID"/>
              </w:rPr>
              <w:t xml:space="preserve"> </w:t>
            </w:r>
            <w:r>
              <w:rPr>
                <w:rFonts w:ascii="Times New Roman" w:hAnsi="Times New Roman" w:eastAsia="Times New Roman"/>
                <w:sz w:val="20"/>
                <w:szCs w:val="20"/>
                <w:lang w:eastAsia="id-ID"/>
              </w:rPr>
              <w:t>081231159055</w:t>
            </w:r>
          </w:p>
        </w:tc>
        <w:tc>
          <w:tcPr>
            <w:tcW w:w="4820" w:type="dxa"/>
            <w:shd w:val="clear" w:color="auto" w:fill="auto"/>
          </w:tcPr>
          <w:p>
            <w:pPr>
              <w:spacing w:after="0" w:line="360" w:lineRule="auto"/>
              <w:rPr>
                <w:rFonts w:ascii="Times New Roman" w:hAnsi="Times New Roman" w:eastAsia="Times New Roman"/>
                <w:b/>
                <w:bCs/>
                <w:sz w:val="20"/>
                <w:szCs w:val="20"/>
                <w:lang w:val="id-ID" w:eastAsia="id-ID"/>
              </w:rPr>
            </w:pPr>
            <w:r>
              <w:rPr>
                <w:rFonts w:ascii="Times New Roman" w:hAnsi="Times New Roman" w:eastAsia="Times New Roman"/>
                <w:b/>
                <w:bCs/>
                <w:sz w:val="20"/>
                <w:szCs w:val="20"/>
                <w:lang w:val="id-ID" w:eastAsia="id-ID"/>
              </w:rPr>
              <w:t>Hp. Aktif:</w:t>
            </w:r>
            <w:r>
              <w:rPr>
                <w:rFonts w:ascii="Times New Roman" w:hAnsi="Times New Roman" w:eastAsia="Times New Roman"/>
                <w:sz w:val="20"/>
                <w:szCs w:val="20"/>
                <w:lang w:val="id-ID" w:eastAsia="id-ID"/>
              </w:rPr>
              <w:t xml:space="preserve"> 0877253663663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1" w:hRule="atLeast"/>
        </w:trPr>
        <w:tc>
          <w:tcPr>
            <w:tcW w:w="5245" w:type="dxa"/>
            <w:shd w:val="clear" w:color="auto" w:fill="auto"/>
          </w:tcPr>
          <w:p>
            <w:pPr>
              <w:spacing w:after="0" w:line="360" w:lineRule="auto"/>
              <w:rPr>
                <w:rFonts w:ascii="Times New Roman" w:hAnsi="Times New Roman" w:eastAsia="Times New Roman"/>
                <w:b/>
                <w:bCs/>
                <w:sz w:val="20"/>
                <w:szCs w:val="20"/>
                <w:lang w:val="id-ID" w:eastAsia="id-ID"/>
              </w:rPr>
            </w:pPr>
          </w:p>
          <w:p>
            <w:pPr>
              <w:spacing w:after="0" w:line="360" w:lineRule="auto"/>
              <w:jc w:val="center"/>
              <w:rPr>
                <w:rFonts w:ascii="Times New Roman" w:hAnsi="Times New Roman" w:eastAsia="Times New Roman"/>
                <w:b/>
                <w:bCs/>
                <w:sz w:val="20"/>
                <w:szCs w:val="20"/>
                <w:lang w:eastAsia="id-ID"/>
              </w:rPr>
            </w:pPr>
            <w:r>
              <w:rPr>
                <w:rFonts w:ascii="Times New Roman" w:hAnsi="Times New Roman" w:eastAsia="Times New Roman"/>
                <w:b/>
                <w:sz w:val="20"/>
                <w:szCs w:val="20"/>
                <w:lang w:val="id-ID" w:eastAsia="id-ID"/>
              </w:rPr>
              <w:t>FOTO KTP</w:t>
            </w:r>
            <w:r>
              <w:rPr>
                <w:rFonts w:ascii="Times New Roman" w:hAnsi="Times New Roman" w:eastAsia="Times New Roman"/>
                <w:sz w:val="20"/>
                <w:szCs w:val="20"/>
                <w:lang w:val="id-ID" w:eastAsia="id-ID"/>
              </w:rPr>
              <w:t xml:space="preserve"> </w:t>
            </w:r>
            <w:r>
              <w:rPr>
                <w:rFonts w:ascii="Times New Roman" w:hAnsi="Times New Roman" w:eastAsia="Times New Roman"/>
                <w:sz w:val="20"/>
                <w:szCs w:val="20"/>
                <w:lang w:val="id-ID" w:eastAsia="id-ID"/>
              </w:rPr>
              <w:br w:type="textWrapping"/>
            </w:r>
            <w:r>
              <w:rPr>
                <w:rFonts w:ascii="Times New Roman" w:hAnsi="Times New Roman" w:eastAsia="Times New Roman"/>
                <w:sz w:val="20"/>
                <w:szCs w:val="20"/>
                <w:lang w:val="id-ID" w:eastAsia="id-ID"/>
              </w:rPr>
              <w:t>(bidang data saja tidak perlu bolak-balik)</w:t>
            </w:r>
          </w:p>
          <w:p>
            <w:pPr>
              <w:spacing w:after="0" w:line="360" w:lineRule="auto"/>
              <w:rPr>
                <w:rFonts w:ascii="Times New Roman" w:hAnsi="Times New Roman" w:eastAsia="Times New Roman"/>
                <w:b/>
                <w:bCs/>
                <w:sz w:val="20"/>
                <w:szCs w:val="20"/>
                <w:lang w:val="id-ID" w:eastAsia="id-ID"/>
              </w:rPr>
            </w:pPr>
            <w:r>
              <w:rPr>
                <w:rFonts w:ascii="Times New Roman" w:hAnsi="Times New Roman" w:eastAsia="Times New Roman"/>
                <w:b/>
                <w:bCs/>
                <w:sz w:val="20"/>
                <w:szCs w:val="20"/>
              </w:rPr>
              <w:drawing>
                <wp:inline distT="0" distB="0" distL="0" distR="0">
                  <wp:extent cx="3171825" cy="1677035"/>
                  <wp:effectExtent l="0" t="0" r="9525" b="18415"/>
                  <wp:docPr id="10" name="Picture 1" descr="C:\Users\acer\Desktop\ANAK I\RPS 21-22\CHAPTER BOOK\K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C:\Users\acer\Desktop\ANAK I\RPS 21-22\CHAPTER BOOK\KTP.jpg"/>
                          <pic:cNvPicPr>
                            <a:picLocks noChangeAspect="1" noChangeArrowheads="1"/>
                          </pic:cNvPicPr>
                        </pic:nvPicPr>
                        <pic:blipFill>
                          <a:blip r:embed="rId15" cstate="print"/>
                          <a:srcRect/>
                          <a:stretch>
                            <a:fillRect/>
                          </a:stretch>
                        </pic:blipFill>
                        <pic:spPr>
                          <a:xfrm>
                            <a:off x="0" y="0"/>
                            <a:ext cx="3181884" cy="1682375"/>
                          </a:xfrm>
                          <a:prstGeom prst="rect">
                            <a:avLst/>
                          </a:prstGeom>
                          <a:noFill/>
                          <a:ln w="9525">
                            <a:noFill/>
                            <a:miter lim="800000"/>
                            <a:headEnd/>
                            <a:tailEnd/>
                          </a:ln>
                        </pic:spPr>
                      </pic:pic>
                    </a:graphicData>
                  </a:graphic>
                </wp:inline>
              </w:drawing>
            </w:r>
          </w:p>
          <w:p>
            <w:pPr>
              <w:spacing w:after="0" w:line="360" w:lineRule="auto"/>
              <w:rPr>
                <w:rFonts w:ascii="Times New Roman" w:hAnsi="Times New Roman" w:eastAsia="Times New Roman"/>
                <w:b/>
                <w:bCs/>
                <w:sz w:val="20"/>
                <w:szCs w:val="20"/>
                <w:lang w:val="id-ID" w:eastAsia="id-ID"/>
              </w:rPr>
            </w:pPr>
          </w:p>
          <w:p>
            <w:pPr>
              <w:spacing w:after="0" w:line="360" w:lineRule="auto"/>
              <w:rPr>
                <w:rFonts w:ascii="Times New Roman" w:hAnsi="Times New Roman" w:eastAsia="Times New Roman"/>
                <w:b/>
                <w:bCs/>
                <w:sz w:val="20"/>
                <w:szCs w:val="20"/>
                <w:lang w:val="id-ID" w:eastAsia="id-ID"/>
              </w:rPr>
            </w:pPr>
          </w:p>
          <w:p>
            <w:pPr>
              <w:spacing w:after="0" w:line="360" w:lineRule="auto"/>
              <w:rPr>
                <w:rFonts w:ascii="Times New Roman" w:hAnsi="Times New Roman" w:eastAsia="Times New Roman"/>
                <w:b/>
                <w:bCs/>
                <w:sz w:val="20"/>
                <w:szCs w:val="20"/>
                <w:lang w:val="id-ID" w:eastAsia="id-ID"/>
              </w:rPr>
            </w:pPr>
          </w:p>
          <w:p>
            <w:pPr>
              <w:spacing w:after="0" w:line="360" w:lineRule="auto"/>
              <w:rPr>
                <w:rFonts w:ascii="Times New Roman" w:hAnsi="Times New Roman" w:eastAsia="Times New Roman"/>
                <w:b/>
                <w:bCs/>
                <w:sz w:val="20"/>
                <w:szCs w:val="20"/>
                <w:lang w:val="id-ID" w:eastAsia="id-ID"/>
              </w:rPr>
            </w:pPr>
          </w:p>
          <w:p>
            <w:pPr>
              <w:spacing w:after="0" w:line="360" w:lineRule="auto"/>
              <w:rPr>
                <w:rFonts w:ascii="Times New Roman" w:hAnsi="Times New Roman" w:eastAsia="Times New Roman"/>
                <w:b/>
                <w:bCs/>
                <w:sz w:val="20"/>
                <w:szCs w:val="20"/>
                <w:lang w:val="id-ID" w:eastAsia="id-ID"/>
              </w:rPr>
            </w:pPr>
          </w:p>
        </w:tc>
        <w:tc>
          <w:tcPr>
            <w:tcW w:w="4820" w:type="dxa"/>
            <w:shd w:val="clear" w:color="auto" w:fill="auto"/>
          </w:tcPr>
          <w:p>
            <w:pPr>
              <w:spacing w:after="0" w:line="360" w:lineRule="auto"/>
              <w:rPr>
                <w:rFonts w:ascii="Times New Roman" w:hAnsi="Times New Roman" w:eastAsia="Times New Roman"/>
                <w:b/>
                <w:bCs/>
                <w:sz w:val="20"/>
                <w:szCs w:val="20"/>
                <w:lang w:val="id-ID" w:eastAsia="id-ID"/>
              </w:rPr>
            </w:pPr>
          </w:p>
          <w:p>
            <w:pPr>
              <w:spacing w:after="0" w:line="360" w:lineRule="auto"/>
              <w:jc w:val="center"/>
              <w:rPr>
                <w:rFonts w:ascii="Times New Roman" w:hAnsi="Times New Roman" w:eastAsia="Times New Roman"/>
                <w:b/>
                <w:bCs/>
                <w:sz w:val="20"/>
                <w:szCs w:val="20"/>
                <w:lang w:val="id-ID" w:eastAsia="id-ID"/>
              </w:rPr>
            </w:pPr>
            <w:r>
              <w:rPr>
                <w:rFonts w:ascii="Times New Roman" w:hAnsi="Times New Roman" w:eastAsia="Times New Roman"/>
                <w:sz w:val="20"/>
                <w:szCs w:val="20"/>
              </w:rPr>
              <w:drawing>
                <wp:inline distT="0" distB="0" distL="0" distR="0">
                  <wp:extent cx="1981200" cy="12763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6"/>
                          <a:srcRect/>
                          <a:stretch>
                            <a:fillRect/>
                          </a:stretch>
                        </pic:blipFill>
                        <pic:spPr>
                          <a:xfrm flipV="1">
                            <a:off x="0" y="0"/>
                            <a:ext cx="1981200" cy="1276350"/>
                          </a:xfrm>
                          <a:prstGeom prst="rect">
                            <a:avLst/>
                          </a:prstGeom>
                          <a:noFill/>
                          <a:ln w="9525">
                            <a:noFill/>
                            <a:miter lim="800000"/>
                            <a:headEnd/>
                            <a:tailEnd/>
                          </a:ln>
                        </pic:spPr>
                      </pic:pic>
                    </a:graphicData>
                  </a:graphic>
                </wp:inline>
              </w:drawing>
            </w:r>
            <w:r>
              <w:rPr>
                <w:rFonts w:ascii="Times New Roman" w:hAnsi="Times New Roman" w:eastAsia="Times New Roman"/>
                <w:sz w:val="20"/>
                <w:szCs w:val="20"/>
                <w:lang w:val="id-ID" w:eastAsia="id-ID"/>
              </w:rPr>
              <w:br w:type="textWrapping"/>
            </w:r>
          </w:p>
          <w:p>
            <w:pPr>
              <w:spacing w:after="0" w:line="360" w:lineRule="auto"/>
              <w:rPr>
                <w:rFonts w:ascii="Times New Roman" w:hAnsi="Times New Roman" w:eastAsia="Times New Roman"/>
                <w:b/>
                <w:bCs/>
                <w:sz w:val="20"/>
                <w:szCs w:val="20"/>
                <w:lang w:val="id-ID" w:eastAsia="id-ID"/>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4" w:hRule="atLeast"/>
        </w:trPr>
        <w:tc>
          <w:tcPr>
            <w:tcW w:w="5245" w:type="dxa"/>
            <w:shd w:val="clear" w:color="auto" w:fill="auto"/>
          </w:tcPr>
          <w:p>
            <w:pPr>
              <w:spacing w:after="0" w:line="360" w:lineRule="auto"/>
              <w:jc w:val="center"/>
              <w:rPr>
                <w:rFonts w:ascii="Times New Roman" w:hAnsi="Times New Roman" w:eastAsia="Times New Roman"/>
                <w:b/>
                <w:bCs/>
                <w:color w:val="FF0000"/>
                <w:sz w:val="20"/>
                <w:szCs w:val="20"/>
                <w:lang w:eastAsia="id-ID"/>
              </w:rPr>
            </w:pPr>
          </w:p>
          <w:p>
            <w:pPr>
              <w:spacing w:after="0" w:line="360" w:lineRule="auto"/>
              <w:jc w:val="center"/>
              <w:rPr>
                <w:rFonts w:ascii="Times New Roman" w:hAnsi="Times New Roman" w:eastAsia="Times New Roman"/>
                <w:b/>
                <w:bCs/>
                <w:color w:val="0D0D0D"/>
                <w:sz w:val="20"/>
                <w:szCs w:val="20"/>
                <w:lang w:eastAsia="id-ID"/>
              </w:rPr>
            </w:pPr>
            <w:r>
              <w:rPr>
                <w:rFonts w:ascii="Times New Roman" w:hAnsi="Times New Roman" w:eastAsia="Times New Roman"/>
                <w:b/>
                <w:bCs/>
                <w:color w:val="0D0D0D"/>
                <w:sz w:val="20"/>
                <w:szCs w:val="20"/>
                <w:lang w:eastAsia="id-ID"/>
              </w:rPr>
              <w:t>TTD DIATAS MATERAI</w:t>
            </w:r>
          </w:p>
          <w:p>
            <w:pPr>
              <w:spacing w:after="0" w:line="360" w:lineRule="auto"/>
              <w:jc w:val="center"/>
              <w:rPr>
                <w:rFonts w:ascii="Times New Roman" w:hAnsi="Times New Roman" w:eastAsia="Times New Roman"/>
                <w:b/>
                <w:bCs/>
                <w:color w:val="FF0000"/>
                <w:sz w:val="20"/>
                <w:szCs w:val="20"/>
                <w:lang w:eastAsia="id-ID"/>
              </w:rPr>
            </w:pPr>
            <w:r>
              <w:rPr>
                <w:rFonts w:ascii="Times New Roman" w:hAnsi="Times New Roman" w:eastAsia="Times New Roman"/>
                <w:b/>
                <w:bCs/>
                <w:color w:val="FF0000"/>
                <w:sz w:val="20"/>
                <w:szCs w:val="20"/>
              </w:rPr>
              <w:drawing>
                <wp:inline distT="0" distB="0" distL="0" distR="0">
                  <wp:extent cx="1885315" cy="1501140"/>
                  <wp:effectExtent l="0" t="0" r="635" b="3810"/>
                  <wp:docPr id="11" name="Picture 2" descr="C:\Users\acer\Desktop\ANAK I\RPS 21-22\CHAPTER BOOK\mate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C:\Users\acer\Desktop\ANAK I\RPS 21-22\CHAPTER BOOK\materai.jpg"/>
                          <pic:cNvPicPr>
                            <a:picLocks noChangeAspect="1" noChangeArrowheads="1"/>
                          </pic:cNvPicPr>
                        </pic:nvPicPr>
                        <pic:blipFill>
                          <a:blip r:embed="rId17" cstate="print"/>
                          <a:srcRect/>
                          <a:stretch>
                            <a:fillRect/>
                          </a:stretch>
                        </pic:blipFill>
                        <pic:spPr>
                          <a:xfrm>
                            <a:off x="0" y="0"/>
                            <a:ext cx="1885940" cy="1501385"/>
                          </a:xfrm>
                          <a:prstGeom prst="rect">
                            <a:avLst/>
                          </a:prstGeom>
                          <a:noFill/>
                          <a:ln w="9525">
                            <a:noFill/>
                            <a:miter lim="800000"/>
                            <a:headEnd/>
                            <a:tailEnd/>
                          </a:ln>
                        </pic:spPr>
                      </pic:pic>
                    </a:graphicData>
                  </a:graphic>
                </wp:inline>
              </w:drawing>
            </w:r>
          </w:p>
          <w:p>
            <w:pPr>
              <w:spacing w:after="0" w:line="360" w:lineRule="auto"/>
              <w:jc w:val="center"/>
              <w:rPr>
                <w:rFonts w:ascii="Times New Roman" w:hAnsi="Times New Roman" w:eastAsia="Times New Roman"/>
                <w:sz w:val="20"/>
                <w:szCs w:val="20"/>
                <w:lang w:val="id-ID" w:eastAsia="id-ID"/>
              </w:rPr>
            </w:pPr>
          </w:p>
          <w:p>
            <w:pPr>
              <w:spacing w:after="0" w:line="360" w:lineRule="auto"/>
              <w:jc w:val="center"/>
              <w:rPr>
                <w:rFonts w:ascii="Times New Roman" w:hAnsi="Times New Roman" w:eastAsia="Times New Roman"/>
                <w:b/>
                <w:bCs/>
                <w:sz w:val="20"/>
                <w:szCs w:val="20"/>
                <w:lang w:eastAsia="id-ID"/>
              </w:rPr>
            </w:pPr>
          </w:p>
        </w:tc>
        <w:tc>
          <w:tcPr>
            <w:tcW w:w="4820" w:type="dxa"/>
            <w:shd w:val="clear" w:color="auto" w:fill="auto"/>
          </w:tcPr>
          <w:p>
            <w:pPr>
              <w:spacing w:after="0" w:line="360" w:lineRule="auto"/>
              <w:jc w:val="center"/>
              <w:rPr>
                <w:rFonts w:ascii="Times New Roman" w:hAnsi="Times New Roman" w:eastAsia="Times New Roman"/>
                <w:sz w:val="20"/>
                <w:szCs w:val="20"/>
                <w:lang w:val="id-ID" w:eastAsia="id-ID"/>
              </w:rPr>
            </w:pPr>
            <w:r>
              <w:drawing>
                <wp:anchor distT="0" distB="0" distL="114300" distR="114300" simplePos="0" relativeHeight="251659264" behindDoc="0" locked="0" layoutInCell="1" allowOverlap="1">
                  <wp:simplePos x="0" y="0"/>
                  <wp:positionH relativeFrom="column">
                    <wp:posOffset>106680</wp:posOffset>
                  </wp:positionH>
                  <wp:positionV relativeFrom="paragraph">
                    <wp:posOffset>152400</wp:posOffset>
                  </wp:positionV>
                  <wp:extent cx="2124075" cy="1200150"/>
                  <wp:effectExtent l="0" t="0" r="9525" b="0"/>
                  <wp:wrapTopAndBottom/>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8"/>
                          <a:srcRect t="14952" b="9689"/>
                          <a:stretch>
                            <a:fillRect/>
                          </a:stretch>
                        </pic:blipFill>
                        <pic:spPr>
                          <a:xfrm>
                            <a:off x="0" y="0"/>
                            <a:ext cx="2124075" cy="1200150"/>
                          </a:xfrm>
                          <a:prstGeom prst="rect">
                            <a:avLst/>
                          </a:prstGeom>
                          <a:noFill/>
                          <a:ln w="9525">
                            <a:noFill/>
                            <a:miter lim="800000"/>
                            <a:headEnd/>
                            <a:tailEnd/>
                          </a:ln>
                        </pic:spPr>
                      </pic:pic>
                    </a:graphicData>
                  </a:graphic>
                </wp:anchor>
              </w:drawing>
            </w:r>
          </w:p>
          <w:p>
            <w:pPr>
              <w:spacing w:after="0" w:line="360" w:lineRule="auto"/>
              <w:jc w:val="center"/>
              <w:rPr>
                <w:rFonts w:ascii="Times New Roman" w:hAnsi="Times New Roman" w:eastAsia="Times New Roman"/>
                <w:b/>
                <w:bCs/>
                <w:color w:val="FF0000"/>
                <w:sz w:val="20"/>
                <w:szCs w:val="20"/>
                <w:lang w:val="id-ID" w:eastAsia="id-ID"/>
              </w:rPr>
            </w:pPr>
          </w:p>
        </w:tc>
      </w:tr>
    </w:tbl>
    <w:p>
      <w:pPr>
        <w:spacing w:line="360" w:lineRule="auto"/>
        <w:rPr>
          <w:color w:val="FF0000"/>
        </w:rPr>
      </w:pPr>
    </w:p>
    <w:p>
      <w:pPr>
        <w:spacing w:after="0" w:line="360" w:lineRule="auto"/>
        <w:rPr>
          <w:color w:val="FF0000"/>
        </w:rPr>
      </w:pPr>
      <w:r>
        <w:rPr>
          <w:color w:val="FF0000"/>
        </w:rPr>
        <w:t>NOTE:</w:t>
      </w:r>
    </w:p>
    <w:p>
      <w:pPr>
        <w:pStyle w:val="29"/>
        <w:numPr>
          <w:ilvl w:val="0"/>
          <w:numId w:val="22"/>
        </w:numPr>
        <w:spacing w:line="360" w:lineRule="auto"/>
        <w:ind w:left="426"/>
        <w:rPr>
          <w:color w:val="FF0000"/>
        </w:rPr>
      </w:pPr>
      <w:r>
        <w:rPr>
          <w:color w:val="FF0000"/>
        </w:rPr>
        <w:t>Untuk pengajuan HKI mohon isi data sesuai yang tertera di KTP bukan alamat tinggal sekarang</w:t>
      </w:r>
    </w:p>
    <w:p>
      <w:pPr>
        <w:pStyle w:val="29"/>
        <w:numPr>
          <w:ilvl w:val="0"/>
          <w:numId w:val="22"/>
        </w:numPr>
        <w:spacing w:line="360" w:lineRule="auto"/>
        <w:ind w:left="426"/>
        <w:rPr>
          <w:color w:val="FF0000"/>
        </w:rPr>
      </w:pPr>
      <w:r>
        <w:rPr>
          <w:color w:val="FF0000"/>
        </w:rPr>
        <w:t>Seluruh data wajib diisi, termasuk Kode Pos, Email, dan Hp. Aktif</w:t>
      </w:r>
    </w:p>
    <w:sectPr>
      <w:headerReference r:id="rId7" w:type="default"/>
      <w:footerReference r:id="rId8" w:type="default"/>
      <w:type w:val="continuous"/>
      <w:pgSz w:w="11907" w:h="16840"/>
      <w:pgMar w:top="1701" w:right="1701" w:bottom="1701" w:left="1985" w:header="431" w:footer="431" w:gutter="0"/>
      <w:pgBorders>
        <w:top w:val="none" w:sz="0" w:space="0"/>
        <w:left w:val="none" w:sz="0" w:space="0"/>
        <w:bottom w:val="none" w:sz="0" w:space="0"/>
        <w:right w:val="none" w:sz="0" w:space="0"/>
      </w:pgBorders>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Helvetica">
    <w:altName w:val="Arial"/>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Bookman Old Style">
    <w:panose1 w:val="020506040505050202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1761196"/>
      <w:docPartObj>
        <w:docPartGallery w:val="autotext"/>
      </w:docPartObj>
    </w:sdtPr>
    <w:sdtContent>
      <w:p>
        <w:pPr>
          <w:pStyle w:val="12"/>
          <w:jc w:val="center"/>
        </w:pPr>
        <w:r>
          <w:fldChar w:fldCharType="begin"/>
        </w:r>
        <w:r>
          <w:instrText xml:space="preserve"> PAGE   \* MERGEFORMAT </w:instrText>
        </w:r>
        <w:r>
          <w:fldChar w:fldCharType="separate"/>
        </w:r>
        <w:r>
          <w:t>1</w:t>
        </w:r>
        <w:r>
          <w:fldChar w:fldCharType="end"/>
        </w:r>
      </w:p>
    </w:sdtContent>
  </w:sdt>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6063879"/>
      <w:docPartObj>
        <w:docPartGallery w:val="autotext"/>
      </w:docPartObj>
    </w:sdtPr>
    <w:sdtContent>
      <w:p>
        <w:pPr>
          <w:pStyle w:val="12"/>
          <w:jc w:val="center"/>
        </w:pPr>
        <w:r>
          <w:fldChar w:fldCharType="begin"/>
        </w:r>
        <w:r>
          <w:instrText xml:space="preserve"> PAGE   \* MERGEFORMAT </w:instrText>
        </w:r>
        <w:r>
          <w:fldChar w:fldCharType="separate"/>
        </w:r>
        <w:r>
          <w:t>3</w:t>
        </w:r>
        <w:r>
          <w:fldChar w:fldCharType="end"/>
        </w:r>
      </w:p>
    </w:sdtContent>
  </w:sdt>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lear" w:pos="4680"/>
      </w:tabs>
      <w:spacing w:before="60"/>
      <w:rPr>
        <w:i/>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C9A395"/>
    <w:multiLevelType w:val="singleLevel"/>
    <w:tmpl w:val="8DC9A395"/>
    <w:lvl w:ilvl="0" w:tentative="0">
      <w:start w:val="1"/>
      <w:numFmt w:val="decimal"/>
      <w:lvlText w:val="%1."/>
      <w:lvlJc w:val="left"/>
      <w:pPr>
        <w:tabs>
          <w:tab w:val="left" w:pos="425"/>
        </w:tabs>
        <w:ind w:left="425" w:leftChars="0" w:hanging="425" w:firstLineChars="0"/>
      </w:pPr>
      <w:rPr>
        <w:rFonts w:hint="default"/>
      </w:rPr>
    </w:lvl>
  </w:abstractNum>
  <w:abstractNum w:abstractNumId="1">
    <w:nsid w:val="8EABCD18"/>
    <w:multiLevelType w:val="singleLevel"/>
    <w:tmpl w:val="8EABCD18"/>
    <w:lvl w:ilvl="0" w:tentative="0">
      <w:start w:val="1"/>
      <w:numFmt w:val="lowerLetter"/>
      <w:lvlText w:val="%1."/>
      <w:lvlJc w:val="left"/>
      <w:pPr>
        <w:tabs>
          <w:tab w:val="left" w:pos="425"/>
        </w:tabs>
        <w:ind w:left="425" w:leftChars="0" w:hanging="425" w:firstLineChars="0"/>
      </w:pPr>
      <w:rPr>
        <w:rFonts w:hint="default"/>
      </w:rPr>
    </w:lvl>
  </w:abstractNum>
  <w:abstractNum w:abstractNumId="2">
    <w:nsid w:val="97EA07D0"/>
    <w:multiLevelType w:val="singleLevel"/>
    <w:tmpl w:val="97EA07D0"/>
    <w:lvl w:ilvl="0" w:tentative="0">
      <w:start w:val="1"/>
      <w:numFmt w:val="decimal"/>
      <w:lvlText w:val="%1)"/>
      <w:lvlJc w:val="left"/>
      <w:pPr>
        <w:tabs>
          <w:tab w:val="left" w:pos="425"/>
        </w:tabs>
        <w:ind w:left="425" w:leftChars="0" w:hanging="425" w:firstLineChars="0"/>
      </w:pPr>
      <w:rPr>
        <w:rFonts w:hint="default"/>
        <w:b w:val="0"/>
        <w:bCs w:val="0"/>
      </w:rPr>
    </w:lvl>
  </w:abstractNum>
  <w:abstractNum w:abstractNumId="3">
    <w:nsid w:val="A9D54B4A"/>
    <w:multiLevelType w:val="singleLevel"/>
    <w:tmpl w:val="A9D54B4A"/>
    <w:lvl w:ilvl="0" w:tentative="0">
      <w:start w:val="3"/>
      <w:numFmt w:val="lowerLetter"/>
      <w:lvlText w:val="%1."/>
      <w:lvlJc w:val="left"/>
      <w:pPr>
        <w:tabs>
          <w:tab w:val="left" w:pos="432"/>
        </w:tabs>
        <w:ind w:left="432" w:leftChars="0" w:hanging="432" w:firstLineChars="0"/>
      </w:pPr>
      <w:rPr>
        <w:rFonts w:hint="default"/>
      </w:rPr>
    </w:lvl>
  </w:abstractNum>
  <w:abstractNum w:abstractNumId="4">
    <w:nsid w:val="BA6C842A"/>
    <w:multiLevelType w:val="singleLevel"/>
    <w:tmpl w:val="BA6C842A"/>
    <w:lvl w:ilvl="0" w:tentative="0">
      <w:start w:val="3"/>
      <w:numFmt w:val="lowerLetter"/>
      <w:lvlText w:val="%1."/>
      <w:lvlJc w:val="left"/>
      <w:pPr>
        <w:tabs>
          <w:tab w:val="left" w:pos="432"/>
        </w:tabs>
        <w:ind w:left="432" w:leftChars="0" w:hanging="432" w:firstLineChars="0"/>
      </w:pPr>
      <w:rPr>
        <w:rFonts w:hint="default"/>
      </w:rPr>
    </w:lvl>
  </w:abstractNum>
  <w:abstractNum w:abstractNumId="5">
    <w:nsid w:val="C2B24AAF"/>
    <w:multiLevelType w:val="singleLevel"/>
    <w:tmpl w:val="C2B24AAF"/>
    <w:lvl w:ilvl="0" w:tentative="0">
      <w:start w:val="1"/>
      <w:numFmt w:val="lowerLetter"/>
      <w:lvlText w:val="%1."/>
      <w:lvlJc w:val="left"/>
      <w:pPr>
        <w:tabs>
          <w:tab w:val="left" w:pos="425"/>
        </w:tabs>
        <w:ind w:left="425" w:leftChars="0" w:hanging="425" w:firstLineChars="0"/>
      </w:pPr>
      <w:rPr>
        <w:rFonts w:hint="default"/>
      </w:rPr>
    </w:lvl>
  </w:abstractNum>
  <w:abstractNum w:abstractNumId="6">
    <w:nsid w:val="C97A7E76"/>
    <w:multiLevelType w:val="singleLevel"/>
    <w:tmpl w:val="C97A7E76"/>
    <w:lvl w:ilvl="0" w:tentative="0">
      <w:start w:val="1"/>
      <w:numFmt w:val="lowerLetter"/>
      <w:lvlText w:val="%1."/>
      <w:lvlJc w:val="left"/>
      <w:pPr>
        <w:tabs>
          <w:tab w:val="left" w:pos="425"/>
        </w:tabs>
        <w:ind w:left="425" w:leftChars="0" w:hanging="425" w:firstLineChars="0"/>
      </w:pPr>
      <w:rPr>
        <w:rFonts w:hint="default"/>
      </w:rPr>
    </w:lvl>
  </w:abstractNum>
  <w:abstractNum w:abstractNumId="7">
    <w:nsid w:val="D9591E0E"/>
    <w:multiLevelType w:val="singleLevel"/>
    <w:tmpl w:val="D9591E0E"/>
    <w:lvl w:ilvl="0" w:tentative="0">
      <w:start w:val="1"/>
      <w:numFmt w:val="decimal"/>
      <w:lvlText w:val="%1)"/>
      <w:lvlJc w:val="left"/>
      <w:pPr>
        <w:tabs>
          <w:tab w:val="left" w:pos="425"/>
        </w:tabs>
        <w:ind w:left="425" w:leftChars="0" w:hanging="425" w:firstLineChars="0"/>
      </w:pPr>
      <w:rPr>
        <w:rFonts w:hint="default"/>
      </w:rPr>
    </w:lvl>
  </w:abstractNum>
  <w:abstractNum w:abstractNumId="8">
    <w:nsid w:val="E1592404"/>
    <w:multiLevelType w:val="singleLevel"/>
    <w:tmpl w:val="E1592404"/>
    <w:lvl w:ilvl="0" w:tentative="0">
      <w:start w:val="1"/>
      <w:numFmt w:val="decimal"/>
      <w:lvlText w:val="%1)"/>
      <w:lvlJc w:val="left"/>
      <w:pPr>
        <w:tabs>
          <w:tab w:val="left" w:pos="425"/>
        </w:tabs>
        <w:ind w:left="425" w:leftChars="0" w:hanging="425" w:firstLineChars="0"/>
      </w:pPr>
      <w:rPr>
        <w:rFonts w:hint="default"/>
      </w:rPr>
    </w:lvl>
  </w:abstractNum>
  <w:abstractNum w:abstractNumId="9">
    <w:nsid w:val="E9179A0B"/>
    <w:multiLevelType w:val="singleLevel"/>
    <w:tmpl w:val="E9179A0B"/>
    <w:lvl w:ilvl="0" w:tentative="0">
      <w:start w:val="1"/>
      <w:numFmt w:val="lowerLetter"/>
      <w:lvlText w:val="%1."/>
      <w:lvlJc w:val="left"/>
      <w:pPr>
        <w:tabs>
          <w:tab w:val="left" w:pos="425"/>
        </w:tabs>
        <w:ind w:left="425" w:leftChars="0" w:hanging="425" w:firstLineChars="0"/>
      </w:pPr>
      <w:rPr>
        <w:rFonts w:hint="default"/>
      </w:rPr>
    </w:lvl>
  </w:abstractNum>
  <w:abstractNum w:abstractNumId="10">
    <w:nsid w:val="F8FA35BA"/>
    <w:multiLevelType w:val="singleLevel"/>
    <w:tmpl w:val="F8FA35BA"/>
    <w:lvl w:ilvl="0" w:tentative="0">
      <w:start w:val="3"/>
      <w:numFmt w:val="decimal"/>
      <w:lvlText w:val="%1)"/>
      <w:lvlJc w:val="left"/>
      <w:pPr>
        <w:tabs>
          <w:tab w:val="left" w:pos="432"/>
        </w:tabs>
        <w:ind w:left="432" w:leftChars="0" w:hanging="432" w:firstLineChars="0"/>
      </w:pPr>
      <w:rPr>
        <w:rFonts w:hint="default"/>
        <w:b w:val="0"/>
        <w:bCs w:val="0"/>
      </w:rPr>
    </w:lvl>
  </w:abstractNum>
  <w:abstractNum w:abstractNumId="11">
    <w:nsid w:val="FD8012C6"/>
    <w:multiLevelType w:val="singleLevel"/>
    <w:tmpl w:val="FD8012C6"/>
    <w:lvl w:ilvl="0" w:tentative="0">
      <w:start w:val="1"/>
      <w:numFmt w:val="lowerLetter"/>
      <w:lvlText w:val="%1."/>
      <w:lvlJc w:val="left"/>
      <w:pPr>
        <w:tabs>
          <w:tab w:val="left" w:pos="425"/>
        </w:tabs>
        <w:ind w:left="425" w:leftChars="0" w:hanging="425" w:firstLineChars="0"/>
      </w:pPr>
      <w:rPr>
        <w:rFonts w:hint="default"/>
      </w:rPr>
    </w:lvl>
  </w:abstractNum>
  <w:abstractNum w:abstractNumId="12">
    <w:nsid w:val="08B896DE"/>
    <w:multiLevelType w:val="singleLevel"/>
    <w:tmpl w:val="08B896DE"/>
    <w:lvl w:ilvl="0" w:tentative="0">
      <w:start w:val="1"/>
      <w:numFmt w:val="lowerLetter"/>
      <w:lvlText w:val="%1."/>
      <w:lvlJc w:val="left"/>
      <w:pPr>
        <w:tabs>
          <w:tab w:val="left" w:pos="425"/>
        </w:tabs>
        <w:ind w:left="425" w:leftChars="0" w:hanging="425" w:firstLineChars="0"/>
      </w:pPr>
      <w:rPr>
        <w:rFonts w:hint="default"/>
      </w:rPr>
    </w:lvl>
  </w:abstractNum>
  <w:abstractNum w:abstractNumId="13">
    <w:nsid w:val="0D2819E8"/>
    <w:multiLevelType w:val="singleLevel"/>
    <w:tmpl w:val="0D2819E8"/>
    <w:lvl w:ilvl="0" w:tentative="0">
      <w:start w:val="1"/>
      <w:numFmt w:val="lowerLetter"/>
      <w:lvlText w:val="%1."/>
      <w:lvlJc w:val="left"/>
      <w:pPr>
        <w:tabs>
          <w:tab w:val="left" w:pos="425"/>
        </w:tabs>
        <w:ind w:left="425" w:leftChars="0" w:hanging="425" w:firstLineChars="0"/>
      </w:pPr>
      <w:rPr>
        <w:rFonts w:hint="default"/>
      </w:rPr>
    </w:lvl>
  </w:abstractNum>
  <w:abstractNum w:abstractNumId="14">
    <w:nsid w:val="1411136E"/>
    <w:multiLevelType w:val="singleLevel"/>
    <w:tmpl w:val="1411136E"/>
    <w:lvl w:ilvl="0" w:tentative="0">
      <w:start w:val="2"/>
      <w:numFmt w:val="upperLetter"/>
      <w:lvlText w:val="%1."/>
      <w:lvlJc w:val="left"/>
      <w:pPr>
        <w:tabs>
          <w:tab w:val="left" w:pos="425"/>
        </w:tabs>
        <w:ind w:left="425" w:leftChars="0" w:hanging="425" w:firstLineChars="0"/>
      </w:pPr>
      <w:rPr>
        <w:rFonts w:hint="default"/>
        <w:color w:val="10243F" w:themeColor="text2" w:themeShade="80"/>
      </w:rPr>
    </w:lvl>
  </w:abstractNum>
  <w:abstractNum w:abstractNumId="15">
    <w:nsid w:val="1C2A7FEB"/>
    <w:multiLevelType w:val="singleLevel"/>
    <w:tmpl w:val="1C2A7FEB"/>
    <w:lvl w:ilvl="0" w:tentative="0">
      <w:start w:val="4"/>
      <w:numFmt w:val="decimal"/>
      <w:lvlText w:val="%1)"/>
      <w:lvlJc w:val="left"/>
      <w:pPr>
        <w:tabs>
          <w:tab w:val="left" w:pos="432"/>
        </w:tabs>
        <w:ind w:left="432" w:leftChars="0" w:hanging="432" w:firstLineChars="0"/>
      </w:pPr>
      <w:rPr>
        <w:rFonts w:hint="default"/>
        <w:b w:val="0"/>
        <w:bCs w:val="0"/>
      </w:rPr>
    </w:lvl>
  </w:abstractNum>
  <w:abstractNum w:abstractNumId="16">
    <w:nsid w:val="36F225A0"/>
    <w:multiLevelType w:val="multilevel"/>
    <w:tmpl w:val="36F225A0"/>
    <w:lvl w:ilvl="0" w:tentative="0">
      <w:start w:val="1"/>
      <w:numFmt w:val="decimal"/>
      <w:lvlText w:val="%1."/>
      <w:lvlJc w:val="left"/>
      <w:pPr>
        <w:ind w:left="-414" w:hanging="360"/>
      </w:pPr>
    </w:lvl>
    <w:lvl w:ilvl="1" w:tentative="0">
      <w:start w:val="1"/>
      <w:numFmt w:val="lowerLetter"/>
      <w:lvlText w:val="%2."/>
      <w:lvlJc w:val="left"/>
      <w:pPr>
        <w:ind w:left="306" w:hanging="360"/>
      </w:pPr>
    </w:lvl>
    <w:lvl w:ilvl="2" w:tentative="0">
      <w:start w:val="1"/>
      <w:numFmt w:val="lowerRoman"/>
      <w:lvlText w:val="%3."/>
      <w:lvlJc w:val="right"/>
      <w:pPr>
        <w:ind w:left="1026" w:hanging="180"/>
      </w:pPr>
    </w:lvl>
    <w:lvl w:ilvl="3" w:tentative="0">
      <w:start w:val="1"/>
      <w:numFmt w:val="decimal"/>
      <w:lvlText w:val="%4."/>
      <w:lvlJc w:val="left"/>
      <w:pPr>
        <w:ind w:left="1746" w:hanging="360"/>
      </w:pPr>
    </w:lvl>
    <w:lvl w:ilvl="4" w:tentative="0">
      <w:start w:val="1"/>
      <w:numFmt w:val="lowerLetter"/>
      <w:lvlText w:val="%5."/>
      <w:lvlJc w:val="left"/>
      <w:pPr>
        <w:ind w:left="2466" w:hanging="360"/>
      </w:pPr>
    </w:lvl>
    <w:lvl w:ilvl="5" w:tentative="0">
      <w:start w:val="1"/>
      <w:numFmt w:val="lowerRoman"/>
      <w:lvlText w:val="%6."/>
      <w:lvlJc w:val="right"/>
      <w:pPr>
        <w:ind w:left="3186" w:hanging="180"/>
      </w:pPr>
    </w:lvl>
    <w:lvl w:ilvl="6" w:tentative="0">
      <w:start w:val="1"/>
      <w:numFmt w:val="decimal"/>
      <w:lvlText w:val="%7."/>
      <w:lvlJc w:val="left"/>
      <w:pPr>
        <w:ind w:left="3906" w:hanging="360"/>
      </w:pPr>
    </w:lvl>
    <w:lvl w:ilvl="7" w:tentative="0">
      <w:start w:val="1"/>
      <w:numFmt w:val="lowerLetter"/>
      <w:lvlText w:val="%8."/>
      <w:lvlJc w:val="left"/>
      <w:pPr>
        <w:ind w:left="4626" w:hanging="360"/>
      </w:pPr>
    </w:lvl>
    <w:lvl w:ilvl="8" w:tentative="0">
      <w:start w:val="1"/>
      <w:numFmt w:val="lowerRoman"/>
      <w:lvlText w:val="%9."/>
      <w:lvlJc w:val="right"/>
      <w:pPr>
        <w:ind w:left="5346" w:hanging="180"/>
      </w:pPr>
    </w:lvl>
  </w:abstractNum>
  <w:abstractNum w:abstractNumId="17">
    <w:nsid w:val="3833435B"/>
    <w:multiLevelType w:val="multilevel"/>
    <w:tmpl w:val="3833435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3FB804FA"/>
    <w:multiLevelType w:val="singleLevel"/>
    <w:tmpl w:val="3FB804FA"/>
    <w:lvl w:ilvl="0" w:tentative="0">
      <w:start w:val="2"/>
      <w:numFmt w:val="decimal"/>
      <w:lvlText w:val="%1)"/>
      <w:lvlJc w:val="left"/>
      <w:pPr>
        <w:tabs>
          <w:tab w:val="left" w:pos="425"/>
        </w:tabs>
        <w:ind w:left="596" w:leftChars="0" w:hanging="425" w:firstLineChars="0"/>
      </w:pPr>
      <w:rPr>
        <w:rFonts w:hint="default"/>
        <w:b w:val="0"/>
        <w:bCs w:val="0"/>
      </w:rPr>
    </w:lvl>
  </w:abstractNum>
  <w:abstractNum w:abstractNumId="19">
    <w:nsid w:val="47349F01"/>
    <w:multiLevelType w:val="singleLevel"/>
    <w:tmpl w:val="47349F01"/>
    <w:lvl w:ilvl="0" w:tentative="0">
      <w:start w:val="1"/>
      <w:numFmt w:val="decimal"/>
      <w:suff w:val="space"/>
      <w:lvlText w:val="%1."/>
      <w:lvlJc w:val="left"/>
      <w:pPr>
        <w:ind w:left="2"/>
      </w:pPr>
      <w:rPr>
        <w:rFonts w:hint="default"/>
        <w:b w:val="0"/>
        <w:bCs w:val="0"/>
      </w:rPr>
    </w:lvl>
  </w:abstractNum>
  <w:abstractNum w:abstractNumId="20">
    <w:nsid w:val="67542FD1"/>
    <w:multiLevelType w:val="singleLevel"/>
    <w:tmpl w:val="67542FD1"/>
    <w:lvl w:ilvl="0" w:tentative="0">
      <w:start w:val="1"/>
      <w:numFmt w:val="upperLetter"/>
      <w:suff w:val="space"/>
      <w:lvlText w:val="%1."/>
      <w:lvlJc w:val="left"/>
    </w:lvl>
  </w:abstractNum>
  <w:abstractNum w:abstractNumId="21">
    <w:nsid w:val="69683418"/>
    <w:multiLevelType w:val="singleLevel"/>
    <w:tmpl w:val="69683418"/>
    <w:lvl w:ilvl="0" w:tentative="0">
      <w:start w:val="1"/>
      <w:numFmt w:val="lowerLetter"/>
      <w:lvlText w:val="%1."/>
      <w:lvlJc w:val="left"/>
      <w:pPr>
        <w:tabs>
          <w:tab w:val="left" w:pos="425"/>
        </w:tabs>
        <w:ind w:left="425" w:leftChars="0" w:hanging="425" w:firstLineChars="0"/>
      </w:pPr>
      <w:rPr>
        <w:rFonts w:hint="default"/>
      </w:rPr>
    </w:lvl>
  </w:abstractNum>
  <w:num w:numId="1">
    <w:abstractNumId w:val="20"/>
  </w:num>
  <w:num w:numId="2">
    <w:abstractNumId w:val="19"/>
  </w:num>
  <w:num w:numId="3">
    <w:abstractNumId w:val="3"/>
  </w:num>
  <w:num w:numId="4">
    <w:abstractNumId w:val="2"/>
  </w:num>
  <w:num w:numId="5">
    <w:abstractNumId w:val="18"/>
  </w:num>
  <w:num w:numId="6">
    <w:abstractNumId w:val="10"/>
  </w:num>
  <w:num w:numId="7">
    <w:abstractNumId w:val="15"/>
  </w:num>
  <w:num w:numId="8">
    <w:abstractNumId w:val="6"/>
  </w:num>
  <w:num w:numId="9">
    <w:abstractNumId w:val="13"/>
  </w:num>
  <w:num w:numId="10">
    <w:abstractNumId w:val="21"/>
  </w:num>
  <w:num w:numId="11">
    <w:abstractNumId w:val="12"/>
  </w:num>
  <w:num w:numId="12">
    <w:abstractNumId w:val="5"/>
  </w:num>
  <w:num w:numId="13">
    <w:abstractNumId w:val="1"/>
  </w:num>
  <w:num w:numId="14">
    <w:abstractNumId w:val="4"/>
  </w:num>
  <w:num w:numId="15">
    <w:abstractNumId w:val="7"/>
  </w:num>
  <w:num w:numId="16">
    <w:abstractNumId w:val="11"/>
  </w:num>
  <w:num w:numId="17">
    <w:abstractNumId w:val="14"/>
  </w:num>
  <w:num w:numId="18">
    <w:abstractNumId w:val="0"/>
  </w:num>
  <w:num w:numId="19">
    <w:abstractNumId w:val="9"/>
  </w:num>
  <w:num w:numId="20">
    <w:abstractNumId w:val="8"/>
  </w:num>
  <w:num w:numId="21">
    <w:abstractNumId w:val="17"/>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1"/>
  <w:bordersDoNotSurroundHeader w:val="0"/>
  <w:bordersDoNotSurroundFooter w:val="0"/>
  <w:hideSpellingErrors/>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237"/>
    <w:rsid w:val="000004B3"/>
    <w:rsid w:val="0000055C"/>
    <w:rsid w:val="00000666"/>
    <w:rsid w:val="000019D8"/>
    <w:rsid w:val="00001FDF"/>
    <w:rsid w:val="00002F9B"/>
    <w:rsid w:val="000032BE"/>
    <w:rsid w:val="000032E2"/>
    <w:rsid w:val="000044C7"/>
    <w:rsid w:val="000054F9"/>
    <w:rsid w:val="00006166"/>
    <w:rsid w:val="000063A3"/>
    <w:rsid w:val="000063F9"/>
    <w:rsid w:val="0000691E"/>
    <w:rsid w:val="00006BF3"/>
    <w:rsid w:val="0000794E"/>
    <w:rsid w:val="0001084E"/>
    <w:rsid w:val="000111B2"/>
    <w:rsid w:val="0001136A"/>
    <w:rsid w:val="00011B59"/>
    <w:rsid w:val="00012268"/>
    <w:rsid w:val="00012CCA"/>
    <w:rsid w:val="00013299"/>
    <w:rsid w:val="00014409"/>
    <w:rsid w:val="00014712"/>
    <w:rsid w:val="0001552D"/>
    <w:rsid w:val="00015CA2"/>
    <w:rsid w:val="00016155"/>
    <w:rsid w:val="00016AD8"/>
    <w:rsid w:val="00016D3F"/>
    <w:rsid w:val="00017756"/>
    <w:rsid w:val="000208EC"/>
    <w:rsid w:val="000211AC"/>
    <w:rsid w:val="0002137D"/>
    <w:rsid w:val="000216C5"/>
    <w:rsid w:val="00023471"/>
    <w:rsid w:val="00023C62"/>
    <w:rsid w:val="00026F5F"/>
    <w:rsid w:val="000270DB"/>
    <w:rsid w:val="00027455"/>
    <w:rsid w:val="00027C73"/>
    <w:rsid w:val="00027E39"/>
    <w:rsid w:val="00027E48"/>
    <w:rsid w:val="0003047C"/>
    <w:rsid w:val="000306FF"/>
    <w:rsid w:val="00030C39"/>
    <w:rsid w:val="000337E0"/>
    <w:rsid w:val="00033CFA"/>
    <w:rsid w:val="0003489F"/>
    <w:rsid w:val="00034D90"/>
    <w:rsid w:val="000360F1"/>
    <w:rsid w:val="0003670D"/>
    <w:rsid w:val="00036C67"/>
    <w:rsid w:val="00036D70"/>
    <w:rsid w:val="00036EDC"/>
    <w:rsid w:val="000375E7"/>
    <w:rsid w:val="00037D44"/>
    <w:rsid w:val="00041319"/>
    <w:rsid w:val="00041459"/>
    <w:rsid w:val="000423DD"/>
    <w:rsid w:val="00043481"/>
    <w:rsid w:val="00045298"/>
    <w:rsid w:val="000454BB"/>
    <w:rsid w:val="000459C2"/>
    <w:rsid w:val="00045BC6"/>
    <w:rsid w:val="00046730"/>
    <w:rsid w:val="00047309"/>
    <w:rsid w:val="000500DF"/>
    <w:rsid w:val="00050427"/>
    <w:rsid w:val="00050AE5"/>
    <w:rsid w:val="00050F8A"/>
    <w:rsid w:val="0005151B"/>
    <w:rsid w:val="000516CE"/>
    <w:rsid w:val="000532B4"/>
    <w:rsid w:val="00054DB1"/>
    <w:rsid w:val="000550E5"/>
    <w:rsid w:val="000554A6"/>
    <w:rsid w:val="000556DC"/>
    <w:rsid w:val="00055E11"/>
    <w:rsid w:val="0005718F"/>
    <w:rsid w:val="00057840"/>
    <w:rsid w:val="00057BF5"/>
    <w:rsid w:val="0006034C"/>
    <w:rsid w:val="00060661"/>
    <w:rsid w:val="00061E82"/>
    <w:rsid w:val="000621E2"/>
    <w:rsid w:val="00062730"/>
    <w:rsid w:val="00062BC2"/>
    <w:rsid w:val="0006322F"/>
    <w:rsid w:val="000647F0"/>
    <w:rsid w:val="00064826"/>
    <w:rsid w:val="0006539F"/>
    <w:rsid w:val="00067322"/>
    <w:rsid w:val="0007059E"/>
    <w:rsid w:val="00070939"/>
    <w:rsid w:val="0007118B"/>
    <w:rsid w:val="000713BC"/>
    <w:rsid w:val="00071575"/>
    <w:rsid w:val="00071B38"/>
    <w:rsid w:val="000722F7"/>
    <w:rsid w:val="00072AB8"/>
    <w:rsid w:val="00072C98"/>
    <w:rsid w:val="00073472"/>
    <w:rsid w:val="00073C91"/>
    <w:rsid w:val="0007566E"/>
    <w:rsid w:val="00076EA5"/>
    <w:rsid w:val="000770EB"/>
    <w:rsid w:val="00080CF6"/>
    <w:rsid w:val="000810A2"/>
    <w:rsid w:val="0008278C"/>
    <w:rsid w:val="00082FAE"/>
    <w:rsid w:val="00083C23"/>
    <w:rsid w:val="00083CFA"/>
    <w:rsid w:val="00084051"/>
    <w:rsid w:val="00084D1B"/>
    <w:rsid w:val="000857A8"/>
    <w:rsid w:val="00085DA5"/>
    <w:rsid w:val="00085FDE"/>
    <w:rsid w:val="0008787F"/>
    <w:rsid w:val="000921D3"/>
    <w:rsid w:val="00092330"/>
    <w:rsid w:val="00092816"/>
    <w:rsid w:val="000938C6"/>
    <w:rsid w:val="00093969"/>
    <w:rsid w:val="00093E64"/>
    <w:rsid w:val="00096DD4"/>
    <w:rsid w:val="00097067"/>
    <w:rsid w:val="00097EA8"/>
    <w:rsid w:val="000A0A8B"/>
    <w:rsid w:val="000A0D73"/>
    <w:rsid w:val="000A2C27"/>
    <w:rsid w:val="000A34C3"/>
    <w:rsid w:val="000A3D0B"/>
    <w:rsid w:val="000A3D85"/>
    <w:rsid w:val="000A5AF4"/>
    <w:rsid w:val="000A64F7"/>
    <w:rsid w:val="000A6B2D"/>
    <w:rsid w:val="000A6D6B"/>
    <w:rsid w:val="000A71F2"/>
    <w:rsid w:val="000A7336"/>
    <w:rsid w:val="000A7C14"/>
    <w:rsid w:val="000B1030"/>
    <w:rsid w:val="000B23B0"/>
    <w:rsid w:val="000B2928"/>
    <w:rsid w:val="000B2B0A"/>
    <w:rsid w:val="000B4E60"/>
    <w:rsid w:val="000B5E3E"/>
    <w:rsid w:val="000B640A"/>
    <w:rsid w:val="000B68A3"/>
    <w:rsid w:val="000B6ADD"/>
    <w:rsid w:val="000B6C3D"/>
    <w:rsid w:val="000B775E"/>
    <w:rsid w:val="000C0DEE"/>
    <w:rsid w:val="000C0F5F"/>
    <w:rsid w:val="000C20E3"/>
    <w:rsid w:val="000C2981"/>
    <w:rsid w:val="000C364D"/>
    <w:rsid w:val="000C4ECC"/>
    <w:rsid w:val="000C6B8C"/>
    <w:rsid w:val="000C6BC5"/>
    <w:rsid w:val="000C724B"/>
    <w:rsid w:val="000D007A"/>
    <w:rsid w:val="000D07C3"/>
    <w:rsid w:val="000D1447"/>
    <w:rsid w:val="000D2353"/>
    <w:rsid w:val="000D3084"/>
    <w:rsid w:val="000D40B3"/>
    <w:rsid w:val="000D4731"/>
    <w:rsid w:val="000D4C09"/>
    <w:rsid w:val="000D6577"/>
    <w:rsid w:val="000D6952"/>
    <w:rsid w:val="000D73BA"/>
    <w:rsid w:val="000D759D"/>
    <w:rsid w:val="000D795E"/>
    <w:rsid w:val="000E017C"/>
    <w:rsid w:val="000E0315"/>
    <w:rsid w:val="000E07E6"/>
    <w:rsid w:val="000E0C27"/>
    <w:rsid w:val="000E1530"/>
    <w:rsid w:val="000E2335"/>
    <w:rsid w:val="000E2720"/>
    <w:rsid w:val="000E2A2C"/>
    <w:rsid w:val="000E2F04"/>
    <w:rsid w:val="000E3350"/>
    <w:rsid w:val="000E34E2"/>
    <w:rsid w:val="000E71E7"/>
    <w:rsid w:val="000E761C"/>
    <w:rsid w:val="000E78A8"/>
    <w:rsid w:val="000F0790"/>
    <w:rsid w:val="000F0F50"/>
    <w:rsid w:val="000F1176"/>
    <w:rsid w:val="000F1BCA"/>
    <w:rsid w:val="000F2D02"/>
    <w:rsid w:val="000F361C"/>
    <w:rsid w:val="000F3E96"/>
    <w:rsid w:val="000F4DEF"/>
    <w:rsid w:val="000F524C"/>
    <w:rsid w:val="000F5DB7"/>
    <w:rsid w:val="000F5FC8"/>
    <w:rsid w:val="000F606B"/>
    <w:rsid w:val="000F66B0"/>
    <w:rsid w:val="000F79E5"/>
    <w:rsid w:val="000F7B9A"/>
    <w:rsid w:val="0010028A"/>
    <w:rsid w:val="00101248"/>
    <w:rsid w:val="00102630"/>
    <w:rsid w:val="00102F30"/>
    <w:rsid w:val="0010385B"/>
    <w:rsid w:val="00103F0A"/>
    <w:rsid w:val="00104589"/>
    <w:rsid w:val="00104DA4"/>
    <w:rsid w:val="00105F14"/>
    <w:rsid w:val="00105FD9"/>
    <w:rsid w:val="00106CF8"/>
    <w:rsid w:val="001072AF"/>
    <w:rsid w:val="00107A02"/>
    <w:rsid w:val="00110A2C"/>
    <w:rsid w:val="00110B7C"/>
    <w:rsid w:val="0011114E"/>
    <w:rsid w:val="001125B5"/>
    <w:rsid w:val="001134F4"/>
    <w:rsid w:val="001137E5"/>
    <w:rsid w:val="00113C7D"/>
    <w:rsid w:val="00113DD6"/>
    <w:rsid w:val="00114AE5"/>
    <w:rsid w:val="00116407"/>
    <w:rsid w:val="00116B71"/>
    <w:rsid w:val="00117ECA"/>
    <w:rsid w:val="001206ED"/>
    <w:rsid w:val="001210FC"/>
    <w:rsid w:val="001219ED"/>
    <w:rsid w:val="001223A1"/>
    <w:rsid w:val="001230CA"/>
    <w:rsid w:val="001235DE"/>
    <w:rsid w:val="00124524"/>
    <w:rsid w:val="001248F4"/>
    <w:rsid w:val="00124CF8"/>
    <w:rsid w:val="001256B3"/>
    <w:rsid w:val="001266F3"/>
    <w:rsid w:val="00126968"/>
    <w:rsid w:val="00126979"/>
    <w:rsid w:val="00126E8B"/>
    <w:rsid w:val="00130B8D"/>
    <w:rsid w:val="00131409"/>
    <w:rsid w:val="00131953"/>
    <w:rsid w:val="001319D6"/>
    <w:rsid w:val="00133488"/>
    <w:rsid w:val="00133C8D"/>
    <w:rsid w:val="00134EE4"/>
    <w:rsid w:val="00135B72"/>
    <w:rsid w:val="001361DD"/>
    <w:rsid w:val="0013667A"/>
    <w:rsid w:val="00136906"/>
    <w:rsid w:val="00136F1F"/>
    <w:rsid w:val="00140874"/>
    <w:rsid w:val="00140DA3"/>
    <w:rsid w:val="001428DD"/>
    <w:rsid w:val="00142BAE"/>
    <w:rsid w:val="00143717"/>
    <w:rsid w:val="00145F3D"/>
    <w:rsid w:val="001463E3"/>
    <w:rsid w:val="00146655"/>
    <w:rsid w:val="00146688"/>
    <w:rsid w:val="00146E28"/>
    <w:rsid w:val="001472CA"/>
    <w:rsid w:val="00150254"/>
    <w:rsid w:val="00151081"/>
    <w:rsid w:val="00151507"/>
    <w:rsid w:val="00151ADF"/>
    <w:rsid w:val="00151BB4"/>
    <w:rsid w:val="00151D0C"/>
    <w:rsid w:val="001524BA"/>
    <w:rsid w:val="001527B4"/>
    <w:rsid w:val="00155E95"/>
    <w:rsid w:val="001563CC"/>
    <w:rsid w:val="0016027C"/>
    <w:rsid w:val="0016091F"/>
    <w:rsid w:val="00161008"/>
    <w:rsid w:val="0016174D"/>
    <w:rsid w:val="00162B0B"/>
    <w:rsid w:val="00162B76"/>
    <w:rsid w:val="00162FA3"/>
    <w:rsid w:val="001637E5"/>
    <w:rsid w:val="001639B8"/>
    <w:rsid w:val="0016408E"/>
    <w:rsid w:val="0016412E"/>
    <w:rsid w:val="0016483A"/>
    <w:rsid w:val="001649E2"/>
    <w:rsid w:val="00166D66"/>
    <w:rsid w:val="00167FAF"/>
    <w:rsid w:val="001700C8"/>
    <w:rsid w:val="00170B7E"/>
    <w:rsid w:val="001714F6"/>
    <w:rsid w:val="00172AAA"/>
    <w:rsid w:val="0017338F"/>
    <w:rsid w:val="001737DA"/>
    <w:rsid w:val="00173DE7"/>
    <w:rsid w:val="00174337"/>
    <w:rsid w:val="0017653F"/>
    <w:rsid w:val="00176BFB"/>
    <w:rsid w:val="0017759D"/>
    <w:rsid w:val="001776F1"/>
    <w:rsid w:val="001778A0"/>
    <w:rsid w:val="0018048F"/>
    <w:rsid w:val="001808BB"/>
    <w:rsid w:val="001818AA"/>
    <w:rsid w:val="0018204A"/>
    <w:rsid w:val="0018229E"/>
    <w:rsid w:val="001830CA"/>
    <w:rsid w:val="0018334E"/>
    <w:rsid w:val="0018449F"/>
    <w:rsid w:val="001862B7"/>
    <w:rsid w:val="00186CC0"/>
    <w:rsid w:val="00192201"/>
    <w:rsid w:val="00192A30"/>
    <w:rsid w:val="00194959"/>
    <w:rsid w:val="00194BC2"/>
    <w:rsid w:val="00194BED"/>
    <w:rsid w:val="001957B6"/>
    <w:rsid w:val="00195DBD"/>
    <w:rsid w:val="0019728A"/>
    <w:rsid w:val="001973A0"/>
    <w:rsid w:val="001A019F"/>
    <w:rsid w:val="001A0802"/>
    <w:rsid w:val="001A0948"/>
    <w:rsid w:val="001A0DBA"/>
    <w:rsid w:val="001A161E"/>
    <w:rsid w:val="001A16F1"/>
    <w:rsid w:val="001A2941"/>
    <w:rsid w:val="001A3A10"/>
    <w:rsid w:val="001A4748"/>
    <w:rsid w:val="001A59D9"/>
    <w:rsid w:val="001A7CDF"/>
    <w:rsid w:val="001A7EE2"/>
    <w:rsid w:val="001A7F2D"/>
    <w:rsid w:val="001B1288"/>
    <w:rsid w:val="001B156E"/>
    <w:rsid w:val="001B2121"/>
    <w:rsid w:val="001B2F72"/>
    <w:rsid w:val="001B45BE"/>
    <w:rsid w:val="001B46E7"/>
    <w:rsid w:val="001B50A9"/>
    <w:rsid w:val="001B591C"/>
    <w:rsid w:val="001B66A2"/>
    <w:rsid w:val="001B761F"/>
    <w:rsid w:val="001B7AB6"/>
    <w:rsid w:val="001C0587"/>
    <w:rsid w:val="001C071F"/>
    <w:rsid w:val="001C079C"/>
    <w:rsid w:val="001C0F85"/>
    <w:rsid w:val="001C284C"/>
    <w:rsid w:val="001C2A37"/>
    <w:rsid w:val="001C2F08"/>
    <w:rsid w:val="001C4207"/>
    <w:rsid w:val="001C44C2"/>
    <w:rsid w:val="001C4B01"/>
    <w:rsid w:val="001C4FE1"/>
    <w:rsid w:val="001C5CC9"/>
    <w:rsid w:val="001C5E26"/>
    <w:rsid w:val="001C66E3"/>
    <w:rsid w:val="001C6751"/>
    <w:rsid w:val="001C6A9C"/>
    <w:rsid w:val="001C72A2"/>
    <w:rsid w:val="001C786C"/>
    <w:rsid w:val="001C7A33"/>
    <w:rsid w:val="001D0509"/>
    <w:rsid w:val="001D0A50"/>
    <w:rsid w:val="001D0CE9"/>
    <w:rsid w:val="001D1D64"/>
    <w:rsid w:val="001D2754"/>
    <w:rsid w:val="001D28F4"/>
    <w:rsid w:val="001D2E5F"/>
    <w:rsid w:val="001D3BC8"/>
    <w:rsid w:val="001D3F1E"/>
    <w:rsid w:val="001D41EB"/>
    <w:rsid w:val="001D4B06"/>
    <w:rsid w:val="001D4E48"/>
    <w:rsid w:val="001D5C31"/>
    <w:rsid w:val="001D6643"/>
    <w:rsid w:val="001D6731"/>
    <w:rsid w:val="001D6D21"/>
    <w:rsid w:val="001D6DB5"/>
    <w:rsid w:val="001D7197"/>
    <w:rsid w:val="001D7696"/>
    <w:rsid w:val="001D78A7"/>
    <w:rsid w:val="001D7914"/>
    <w:rsid w:val="001D7FA4"/>
    <w:rsid w:val="001E030D"/>
    <w:rsid w:val="001E10F8"/>
    <w:rsid w:val="001E2055"/>
    <w:rsid w:val="001E21E3"/>
    <w:rsid w:val="001E28E8"/>
    <w:rsid w:val="001E2E35"/>
    <w:rsid w:val="001E2FB7"/>
    <w:rsid w:val="001E3204"/>
    <w:rsid w:val="001E6052"/>
    <w:rsid w:val="001E6C52"/>
    <w:rsid w:val="001E72E3"/>
    <w:rsid w:val="001E7CB0"/>
    <w:rsid w:val="001E7F4F"/>
    <w:rsid w:val="001F2CB6"/>
    <w:rsid w:val="001F3252"/>
    <w:rsid w:val="001F370F"/>
    <w:rsid w:val="001F379D"/>
    <w:rsid w:val="001F457A"/>
    <w:rsid w:val="001F4E33"/>
    <w:rsid w:val="001F5F79"/>
    <w:rsid w:val="001F6B15"/>
    <w:rsid w:val="001F6D35"/>
    <w:rsid w:val="001F6F0B"/>
    <w:rsid w:val="001F7B2F"/>
    <w:rsid w:val="00201E7A"/>
    <w:rsid w:val="00202F6D"/>
    <w:rsid w:val="00202FCE"/>
    <w:rsid w:val="00203151"/>
    <w:rsid w:val="002031A3"/>
    <w:rsid w:val="002069C7"/>
    <w:rsid w:val="00206D2A"/>
    <w:rsid w:val="00210AD7"/>
    <w:rsid w:val="00210C24"/>
    <w:rsid w:val="00211184"/>
    <w:rsid w:val="0021134B"/>
    <w:rsid w:val="00211658"/>
    <w:rsid w:val="00212509"/>
    <w:rsid w:val="002126D6"/>
    <w:rsid w:val="00212D8B"/>
    <w:rsid w:val="0021393E"/>
    <w:rsid w:val="00214544"/>
    <w:rsid w:val="002145F6"/>
    <w:rsid w:val="002147D1"/>
    <w:rsid w:val="002148ED"/>
    <w:rsid w:val="00215A24"/>
    <w:rsid w:val="002167B8"/>
    <w:rsid w:val="00220290"/>
    <w:rsid w:val="00220312"/>
    <w:rsid w:val="00221147"/>
    <w:rsid w:val="00221900"/>
    <w:rsid w:val="002219BE"/>
    <w:rsid w:val="00221CF0"/>
    <w:rsid w:val="00221E32"/>
    <w:rsid w:val="0022281A"/>
    <w:rsid w:val="00223528"/>
    <w:rsid w:val="002257F4"/>
    <w:rsid w:val="002263B2"/>
    <w:rsid w:val="00226DC3"/>
    <w:rsid w:val="00227444"/>
    <w:rsid w:val="00230183"/>
    <w:rsid w:val="00230697"/>
    <w:rsid w:val="00230948"/>
    <w:rsid w:val="00230B31"/>
    <w:rsid w:val="00234321"/>
    <w:rsid w:val="002347C6"/>
    <w:rsid w:val="0023489B"/>
    <w:rsid w:val="00234B03"/>
    <w:rsid w:val="00235A51"/>
    <w:rsid w:val="00236512"/>
    <w:rsid w:val="002367AA"/>
    <w:rsid w:val="00237D03"/>
    <w:rsid w:val="00237D10"/>
    <w:rsid w:val="00237EFC"/>
    <w:rsid w:val="002403C7"/>
    <w:rsid w:val="002412F5"/>
    <w:rsid w:val="0024138F"/>
    <w:rsid w:val="00241A8C"/>
    <w:rsid w:val="00241E83"/>
    <w:rsid w:val="00241F33"/>
    <w:rsid w:val="00242116"/>
    <w:rsid w:val="002423F0"/>
    <w:rsid w:val="00244D41"/>
    <w:rsid w:val="00245143"/>
    <w:rsid w:val="0024642C"/>
    <w:rsid w:val="00246A05"/>
    <w:rsid w:val="00247957"/>
    <w:rsid w:val="00250221"/>
    <w:rsid w:val="00251655"/>
    <w:rsid w:val="00252AAE"/>
    <w:rsid w:val="00252DDF"/>
    <w:rsid w:val="0025307B"/>
    <w:rsid w:val="002530B5"/>
    <w:rsid w:val="00254C8E"/>
    <w:rsid w:val="00256F49"/>
    <w:rsid w:val="002575A7"/>
    <w:rsid w:val="00261613"/>
    <w:rsid w:val="00261641"/>
    <w:rsid w:val="00261F62"/>
    <w:rsid w:val="0026210C"/>
    <w:rsid w:val="0026592D"/>
    <w:rsid w:val="00266AD0"/>
    <w:rsid w:val="00267255"/>
    <w:rsid w:val="00267543"/>
    <w:rsid w:val="00270688"/>
    <w:rsid w:val="00270EB7"/>
    <w:rsid w:val="002710AB"/>
    <w:rsid w:val="002710C5"/>
    <w:rsid w:val="00271BD0"/>
    <w:rsid w:val="00272B1F"/>
    <w:rsid w:val="00273722"/>
    <w:rsid w:val="00273756"/>
    <w:rsid w:val="00273945"/>
    <w:rsid w:val="00273D8E"/>
    <w:rsid w:val="00274D36"/>
    <w:rsid w:val="00275E0E"/>
    <w:rsid w:val="00275FA4"/>
    <w:rsid w:val="00276103"/>
    <w:rsid w:val="0027769F"/>
    <w:rsid w:val="0028018F"/>
    <w:rsid w:val="0028026B"/>
    <w:rsid w:val="0028048A"/>
    <w:rsid w:val="002809F7"/>
    <w:rsid w:val="00281342"/>
    <w:rsid w:val="0028196C"/>
    <w:rsid w:val="00281A64"/>
    <w:rsid w:val="00281AE6"/>
    <w:rsid w:val="00281F89"/>
    <w:rsid w:val="002826E3"/>
    <w:rsid w:val="0028270F"/>
    <w:rsid w:val="0028280D"/>
    <w:rsid w:val="00282B7F"/>
    <w:rsid w:val="00285211"/>
    <w:rsid w:val="00286E93"/>
    <w:rsid w:val="00287876"/>
    <w:rsid w:val="00287C77"/>
    <w:rsid w:val="00290553"/>
    <w:rsid w:val="00293BFC"/>
    <w:rsid w:val="00293DDD"/>
    <w:rsid w:val="00294042"/>
    <w:rsid w:val="002949AC"/>
    <w:rsid w:val="002951C9"/>
    <w:rsid w:val="00296A0F"/>
    <w:rsid w:val="00296CC1"/>
    <w:rsid w:val="002973C2"/>
    <w:rsid w:val="002A0808"/>
    <w:rsid w:val="002A1779"/>
    <w:rsid w:val="002A2121"/>
    <w:rsid w:val="002A2D89"/>
    <w:rsid w:val="002A37ED"/>
    <w:rsid w:val="002A3F5B"/>
    <w:rsid w:val="002A4139"/>
    <w:rsid w:val="002A5118"/>
    <w:rsid w:val="002A54BF"/>
    <w:rsid w:val="002A695A"/>
    <w:rsid w:val="002A6D88"/>
    <w:rsid w:val="002A726E"/>
    <w:rsid w:val="002A7524"/>
    <w:rsid w:val="002B0A94"/>
    <w:rsid w:val="002B0FA9"/>
    <w:rsid w:val="002B14BF"/>
    <w:rsid w:val="002B1AF9"/>
    <w:rsid w:val="002B1FE3"/>
    <w:rsid w:val="002B24EE"/>
    <w:rsid w:val="002B36E7"/>
    <w:rsid w:val="002B37D8"/>
    <w:rsid w:val="002B3979"/>
    <w:rsid w:val="002B74D2"/>
    <w:rsid w:val="002B75DD"/>
    <w:rsid w:val="002C1010"/>
    <w:rsid w:val="002C1288"/>
    <w:rsid w:val="002C13C1"/>
    <w:rsid w:val="002C2819"/>
    <w:rsid w:val="002C3005"/>
    <w:rsid w:val="002C311F"/>
    <w:rsid w:val="002C36AA"/>
    <w:rsid w:val="002C3B20"/>
    <w:rsid w:val="002C5A12"/>
    <w:rsid w:val="002C64E6"/>
    <w:rsid w:val="002C6595"/>
    <w:rsid w:val="002D11BA"/>
    <w:rsid w:val="002D1ADA"/>
    <w:rsid w:val="002D22ED"/>
    <w:rsid w:val="002D2AE0"/>
    <w:rsid w:val="002D2C99"/>
    <w:rsid w:val="002D2E0E"/>
    <w:rsid w:val="002D51C4"/>
    <w:rsid w:val="002D539E"/>
    <w:rsid w:val="002D59D1"/>
    <w:rsid w:val="002D68C1"/>
    <w:rsid w:val="002D77DC"/>
    <w:rsid w:val="002D7CEF"/>
    <w:rsid w:val="002E049B"/>
    <w:rsid w:val="002E0BB4"/>
    <w:rsid w:val="002E16D8"/>
    <w:rsid w:val="002E3CE3"/>
    <w:rsid w:val="002E453B"/>
    <w:rsid w:val="002E5131"/>
    <w:rsid w:val="002E637E"/>
    <w:rsid w:val="002E765B"/>
    <w:rsid w:val="002E7B16"/>
    <w:rsid w:val="002E7C4B"/>
    <w:rsid w:val="002E7D29"/>
    <w:rsid w:val="002E7F72"/>
    <w:rsid w:val="002F091D"/>
    <w:rsid w:val="002F17F2"/>
    <w:rsid w:val="002F1CDC"/>
    <w:rsid w:val="002F236E"/>
    <w:rsid w:val="002F35E1"/>
    <w:rsid w:val="002F4494"/>
    <w:rsid w:val="002F4500"/>
    <w:rsid w:val="002F55E8"/>
    <w:rsid w:val="002F5D40"/>
    <w:rsid w:val="002F65D4"/>
    <w:rsid w:val="002F68D8"/>
    <w:rsid w:val="002F746F"/>
    <w:rsid w:val="002F7C8E"/>
    <w:rsid w:val="002F7F7F"/>
    <w:rsid w:val="003004F9"/>
    <w:rsid w:val="00301E89"/>
    <w:rsid w:val="003024C9"/>
    <w:rsid w:val="00302C25"/>
    <w:rsid w:val="00302CF2"/>
    <w:rsid w:val="0030408F"/>
    <w:rsid w:val="00304699"/>
    <w:rsid w:val="00305625"/>
    <w:rsid w:val="0030579F"/>
    <w:rsid w:val="00306702"/>
    <w:rsid w:val="00306C4E"/>
    <w:rsid w:val="00306FF6"/>
    <w:rsid w:val="00307100"/>
    <w:rsid w:val="00310AFC"/>
    <w:rsid w:val="0031198B"/>
    <w:rsid w:val="003119D6"/>
    <w:rsid w:val="003119EC"/>
    <w:rsid w:val="0031270C"/>
    <w:rsid w:val="0031277C"/>
    <w:rsid w:val="00313481"/>
    <w:rsid w:val="00314885"/>
    <w:rsid w:val="00315CB2"/>
    <w:rsid w:val="00316724"/>
    <w:rsid w:val="00316874"/>
    <w:rsid w:val="003208CF"/>
    <w:rsid w:val="00322562"/>
    <w:rsid w:val="00323203"/>
    <w:rsid w:val="00325DA5"/>
    <w:rsid w:val="0032614B"/>
    <w:rsid w:val="00326593"/>
    <w:rsid w:val="00327C54"/>
    <w:rsid w:val="00327D8C"/>
    <w:rsid w:val="00327EDF"/>
    <w:rsid w:val="0033139C"/>
    <w:rsid w:val="00331496"/>
    <w:rsid w:val="00331773"/>
    <w:rsid w:val="00331DBF"/>
    <w:rsid w:val="003320EC"/>
    <w:rsid w:val="00332685"/>
    <w:rsid w:val="00332D1E"/>
    <w:rsid w:val="003345BA"/>
    <w:rsid w:val="0033477A"/>
    <w:rsid w:val="003364D2"/>
    <w:rsid w:val="00337C66"/>
    <w:rsid w:val="00337C78"/>
    <w:rsid w:val="00342F09"/>
    <w:rsid w:val="00343328"/>
    <w:rsid w:val="00343D2D"/>
    <w:rsid w:val="00344849"/>
    <w:rsid w:val="00344B0C"/>
    <w:rsid w:val="00345241"/>
    <w:rsid w:val="00346419"/>
    <w:rsid w:val="00346791"/>
    <w:rsid w:val="00346CBC"/>
    <w:rsid w:val="003507AF"/>
    <w:rsid w:val="00351065"/>
    <w:rsid w:val="00351C52"/>
    <w:rsid w:val="00351D75"/>
    <w:rsid w:val="003527FD"/>
    <w:rsid w:val="00352A64"/>
    <w:rsid w:val="0035367F"/>
    <w:rsid w:val="003538F0"/>
    <w:rsid w:val="00354F07"/>
    <w:rsid w:val="00355A4A"/>
    <w:rsid w:val="00356AE4"/>
    <w:rsid w:val="00356DF7"/>
    <w:rsid w:val="00357B18"/>
    <w:rsid w:val="00360A6B"/>
    <w:rsid w:val="00361AAE"/>
    <w:rsid w:val="00361EB3"/>
    <w:rsid w:val="00362F54"/>
    <w:rsid w:val="00363D6A"/>
    <w:rsid w:val="003642AD"/>
    <w:rsid w:val="003645CC"/>
    <w:rsid w:val="00364C3B"/>
    <w:rsid w:val="00364FAC"/>
    <w:rsid w:val="00365722"/>
    <w:rsid w:val="00365BB0"/>
    <w:rsid w:val="00365C5F"/>
    <w:rsid w:val="00365DEA"/>
    <w:rsid w:val="003660F6"/>
    <w:rsid w:val="003662E9"/>
    <w:rsid w:val="00366B90"/>
    <w:rsid w:val="00366E79"/>
    <w:rsid w:val="00367328"/>
    <w:rsid w:val="00372D8A"/>
    <w:rsid w:val="00373254"/>
    <w:rsid w:val="003736A9"/>
    <w:rsid w:val="00373FDB"/>
    <w:rsid w:val="0037437F"/>
    <w:rsid w:val="0037481D"/>
    <w:rsid w:val="00375BBA"/>
    <w:rsid w:val="00375CB5"/>
    <w:rsid w:val="00375E5A"/>
    <w:rsid w:val="0037637D"/>
    <w:rsid w:val="00376534"/>
    <w:rsid w:val="00377036"/>
    <w:rsid w:val="003776B4"/>
    <w:rsid w:val="00377A68"/>
    <w:rsid w:val="00377BB0"/>
    <w:rsid w:val="00381418"/>
    <w:rsid w:val="003818BB"/>
    <w:rsid w:val="003824B1"/>
    <w:rsid w:val="003827E9"/>
    <w:rsid w:val="00382C8D"/>
    <w:rsid w:val="0038343B"/>
    <w:rsid w:val="0038364A"/>
    <w:rsid w:val="00383C1A"/>
    <w:rsid w:val="0038454E"/>
    <w:rsid w:val="00387F21"/>
    <w:rsid w:val="00390657"/>
    <w:rsid w:val="00392760"/>
    <w:rsid w:val="00392CB8"/>
    <w:rsid w:val="00392D96"/>
    <w:rsid w:val="003931CC"/>
    <w:rsid w:val="00393819"/>
    <w:rsid w:val="00393E2A"/>
    <w:rsid w:val="00394FA4"/>
    <w:rsid w:val="00395538"/>
    <w:rsid w:val="0039561E"/>
    <w:rsid w:val="00396BD6"/>
    <w:rsid w:val="00396FD6"/>
    <w:rsid w:val="00397173"/>
    <w:rsid w:val="0039776C"/>
    <w:rsid w:val="003A0C27"/>
    <w:rsid w:val="003A135C"/>
    <w:rsid w:val="003A17ED"/>
    <w:rsid w:val="003A2D89"/>
    <w:rsid w:val="003A2E92"/>
    <w:rsid w:val="003A3256"/>
    <w:rsid w:val="003A335F"/>
    <w:rsid w:val="003A3A52"/>
    <w:rsid w:val="003A40E9"/>
    <w:rsid w:val="003A5D26"/>
    <w:rsid w:val="003A686D"/>
    <w:rsid w:val="003B03D5"/>
    <w:rsid w:val="003B0AE0"/>
    <w:rsid w:val="003B0FAB"/>
    <w:rsid w:val="003B20F8"/>
    <w:rsid w:val="003B2255"/>
    <w:rsid w:val="003B230C"/>
    <w:rsid w:val="003B268B"/>
    <w:rsid w:val="003B2D87"/>
    <w:rsid w:val="003B2F00"/>
    <w:rsid w:val="003B3F67"/>
    <w:rsid w:val="003B4199"/>
    <w:rsid w:val="003B41E7"/>
    <w:rsid w:val="003B4254"/>
    <w:rsid w:val="003B56EC"/>
    <w:rsid w:val="003B64A3"/>
    <w:rsid w:val="003B6DDF"/>
    <w:rsid w:val="003B799B"/>
    <w:rsid w:val="003C09D9"/>
    <w:rsid w:val="003C165F"/>
    <w:rsid w:val="003C1E50"/>
    <w:rsid w:val="003C2CD9"/>
    <w:rsid w:val="003C4B05"/>
    <w:rsid w:val="003C5452"/>
    <w:rsid w:val="003C5B18"/>
    <w:rsid w:val="003C5E75"/>
    <w:rsid w:val="003C68CD"/>
    <w:rsid w:val="003C730A"/>
    <w:rsid w:val="003C7855"/>
    <w:rsid w:val="003D178E"/>
    <w:rsid w:val="003D20B1"/>
    <w:rsid w:val="003D2891"/>
    <w:rsid w:val="003D289B"/>
    <w:rsid w:val="003D3731"/>
    <w:rsid w:val="003D3B5D"/>
    <w:rsid w:val="003D4772"/>
    <w:rsid w:val="003D4BEE"/>
    <w:rsid w:val="003D504D"/>
    <w:rsid w:val="003D6909"/>
    <w:rsid w:val="003D690B"/>
    <w:rsid w:val="003D76B0"/>
    <w:rsid w:val="003E00A5"/>
    <w:rsid w:val="003E36C5"/>
    <w:rsid w:val="003E3CE3"/>
    <w:rsid w:val="003E4141"/>
    <w:rsid w:val="003E4BFB"/>
    <w:rsid w:val="003E59EC"/>
    <w:rsid w:val="003E5A76"/>
    <w:rsid w:val="003E5E42"/>
    <w:rsid w:val="003E7779"/>
    <w:rsid w:val="003E7821"/>
    <w:rsid w:val="003E7D8C"/>
    <w:rsid w:val="003E7EBA"/>
    <w:rsid w:val="003F0F72"/>
    <w:rsid w:val="003F0FC3"/>
    <w:rsid w:val="003F17B1"/>
    <w:rsid w:val="003F22C6"/>
    <w:rsid w:val="003F2DBB"/>
    <w:rsid w:val="003F39C8"/>
    <w:rsid w:val="003F4804"/>
    <w:rsid w:val="003F5052"/>
    <w:rsid w:val="003F55B5"/>
    <w:rsid w:val="003F5853"/>
    <w:rsid w:val="003F5B2F"/>
    <w:rsid w:val="003F60CF"/>
    <w:rsid w:val="003F672A"/>
    <w:rsid w:val="003F6AC2"/>
    <w:rsid w:val="003F6AEA"/>
    <w:rsid w:val="003F6F08"/>
    <w:rsid w:val="003F7347"/>
    <w:rsid w:val="003F7D21"/>
    <w:rsid w:val="00401381"/>
    <w:rsid w:val="00402387"/>
    <w:rsid w:val="004023CE"/>
    <w:rsid w:val="00402401"/>
    <w:rsid w:val="00402F72"/>
    <w:rsid w:val="004034EC"/>
    <w:rsid w:val="00403D0C"/>
    <w:rsid w:val="00405B47"/>
    <w:rsid w:val="0040601E"/>
    <w:rsid w:val="0040602D"/>
    <w:rsid w:val="0040605F"/>
    <w:rsid w:val="00406815"/>
    <w:rsid w:val="00406D83"/>
    <w:rsid w:val="00407099"/>
    <w:rsid w:val="00407232"/>
    <w:rsid w:val="0040757B"/>
    <w:rsid w:val="00407702"/>
    <w:rsid w:val="00407C4B"/>
    <w:rsid w:val="00407EF4"/>
    <w:rsid w:val="004105E4"/>
    <w:rsid w:val="004109B8"/>
    <w:rsid w:val="00410A7F"/>
    <w:rsid w:val="00410BE6"/>
    <w:rsid w:val="0041110E"/>
    <w:rsid w:val="00414A09"/>
    <w:rsid w:val="00414DA9"/>
    <w:rsid w:val="00414E40"/>
    <w:rsid w:val="0041562F"/>
    <w:rsid w:val="00415E63"/>
    <w:rsid w:val="004165AD"/>
    <w:rsid w:val="00416812"/>
    <w:rsid w:val="00416A2E"/>
    <w:rsid w:val="00420997"/>
    <w:rsid w:val="004213D2"/>
    <w:rsid w:val="00421A28"/>
    <w:rsid w:val="0042225E"/>
    <w:rsid w:val="00422339"/>
    <w:rsid w:val="004226C7"/>
    <w:rsid w:val="004242C3"/>
    <w:rsid w:val="0042494B"/>
    <w:rsid w:val="00425C06"/>
    <w:rsid w:val="0042623A"/>
    <w:rsid w:val="00426D2A"/>
    <w:rsid w:val="00427CEF"/>
    <w:rsid w:val="00430293"/>
    <w:rsid w:val="00431146"/>
    <w:rsid w:val="004321E0"/>
    <w:rsid w:val="00432398"/>
    <w:rsid w:val="004327F4"/>
    <w:rsid w:val="0043288F"/>
    <w:rsid w:val="00433553"/>
    <w:rsid w:val="00433586"/>
    <w:rsid w:val="00434322"/>
    <w:rsid w:val="00435D12"/>
    <w:rsid w:val="00436410"/>
    <w:rsid w:val="00436D02"/>
    <w:rsid w:val="0043743F"/>
    <w:rsid w:val="00441144"/>
    <w:rsid w:val="004417D5"/>
    <w:rsid w:val="00442237"/>
    <w:rsid w:val="004427C2"/>
    <w:rsid w:val="00443DD3"/>
    <w:rsid w:val="00444E48"/>
    <w:rsid w:val="00445A0D"/>
    <w:rsid w:val="00445C8D"/>
    <w:rsid w:val="00446741"/>
    <w:rsid w:val="0044735D"/>
    <w:rsid w:val="004500C5"/>
    <w:rsid w:val="00450D57"/>
    <w:rsid w:val="00450E91"/>
    <w:rsid w:val="0045110D"/>
    <w:rsid w:val="00452018"/>
    <w:rsid w:val="00452E85"/>
    <w:rsid w:val="004530B9"/>
    <w:rsid w:val="004535F0"/>
    <w:rsid w:val="0045476D"/>
    <w:rsid w:val="00455044"/>
    <w:rsid w:val="00455730"/>
    <w:rsid w:val="004570F7"/>
    <w:rsid w:val="00457442"/>
    <w:rsid w:val="0046147A"/>
    <w:rsid w:val="00461967"/>
    <w:rsid w:val="00461BBA"/>
    <w:rsid w:val="00462071"/>
    <w:rsid w:val="004632D1"/>
    <w:rsid w:val="00464A74"/>
    <w:rsid w:val="00464F26"/>
    <w:rsid w:val="0046563E"/>
    <w:rsid w:val="00465956"/>
    <w:rsid w:val="004678A6"/>
    <w:rsid w:val="004714FD"/>
    <w:rsid w:val="00472A98"/>
    <w:rsid w:val="0047587E"/>
    <w:rsid w:val="00475A1E"/>
    <w:rsid w:val="0047602E"/>
    <w:rsid w:val="004768BC"/>
    <w:rsid w:val="00477062"/>
    <w:rsid w:val="00477319"/>
    <w:rsid w:val="00477FCF"/>
    <w:rsid w:val="0048156A"/>
    <w:rsid w:val="00483067"/>
    <w:rsid w:val="004856E2"/>
    <w:rsid w:val="0048680C"/>
    <w:rsid w:val="00490294"/>
    <w:rsid w:val="00490CA9"/>
    <w:rsid w:val="00492497"/>
    <w:rsid w:val="0049281E"/>
    <w:rsid w:val="004949B5"/>
    <w:rsid w:val="00495109"/>
    <w:rsid w:val="00495428"/>
    <w:rsid w:val="0049780F"/>
    <w:rsid w:val="004978F3"/>
    <w:rsid w:val="004A01AA"/>
    <w:rsid w:val="004A0515"/>
    <w:rsid w:val="004A115B"/>
    <w:rsid w:val="004A1AB5"/>
    <w:rsid w:val="004A1BB8"/>
    <w:rsid w:val="004A25C0"/>
    <w:rsid w:val="004A41BB"/>
    <w:rsid w:val="004A42C4"/>
    <w:rsid w:val="004A48A1"/>
    <w:rsid w:val="004A4A2B"/>
    <w:rsid w:val="004A591A"/>
    <w:rsid w:val="004A5A9B"/>
    <w:rsid w:val="004A5AF4"/>
    <w:rsid w:val="004A618B"/>
    <w:rsid w:val="004A61CD"/>
    <w:rsid w:val="004A6350"/>
    <w:rsid w:val="004A76AB"/>
    <w:rsid w:val="004A782A"/>
    <w:rsid w:val="004A7FD3"/>
    <w:rsid w:val="004B055C"/>
    <w:rsid w:val="004B094E"/>
    <w:rsid w:val="004B1CA5"/>
    <w:rsid w:val="004B2E7D"/>
    <w:rsid w:val="004B33F9"/>
    <w:rsid w:val="004B3CE6"/>
    <w:rsid w:val="004B427F"/>
    <w:rsid w:val="004B429C"/>
    <w:rsid w:val="004B4EF2"/>
    <w:rsid w:val="004B4F19"/>
    <w:rsid w:val="004B54BF"/>
    <w:rsid w:val="004B54F8"/>
    <w:rsid w:val="004B5725"/>
    <w:rsid w:val="004B57E5"/>
    <w:rsid w:val="004B5AB8"/>
    <w:rsid w:val="004B5B80"/>
    <w:rsid w:val="004B6E08"/>
    <w:rsid w:val="004B720B"/>
    <w:rsid w:val="004B78CE"/>
    <w:rsid w:val="004B798E"/>
    <w:rsid w:val="004B79EC"/>
    <w:rsid w:val="004B7A51"/>
    <w:rsid w:val="004B7C3F"/>
    <w:rsid w:val="004C252C"/>
    <w:rsid w:val="004C2B9E"/>
    <w:rsid w:val="004C418F"/>
    <w:rsid w:val="004C504C"/>
    <w:rsid w:val="004C5395"/>
    <w:rsid w:val="004C5828"/>
    <w:rsid w:val="004C59D2"/>
    <w:rsid w:val="004C7FCD"/>
    <w:rsid w:val="004D03D8"/>
    <w:rsid w:val="004D04A1"/>
    <w:rsid w:val="004D06E9"/>
    <w:rsid w:val="004D07A8"/>
    <w:rsid w:val="004D15EE"/>
    <w:rsid w:val="004D348F"/>
    <w:rsid w:val="004D41AE"/>
    <w:rsid w:val="004D5A69"/>
    <w:rsid w:val="004D5C74"/>
    <w:rsid w:val="004D6BDD"/>
    <w:rsid w:val="004D759B"/>
    <w:rsid w:val="004E12B4"/>
    <w:rsid w:val="004E12BF"/>
    <w:rsid w:val="004E1465"/>
    <w:rsid w:val="004E2E71"/>
    <w:rsid w:val="004E4439"/>
    <w:rsid w:val="004E4752"/>
    <w:rsid w:val="004E4C2E"/>
    <w:rsid w:val="004E4D0E"/>
    <w:rsid w:val="004E589A"/>
    <w:rsid w:val="004E5A75"/>
    <w:rsid w:val="004E5F78"/>
    <w:rsid w:val="004E5F80"/>
    <w:rsid w:val="004E7515"/>
    <w:rsid w:val="004E7914"/>
    <w:rsid w:val="004F00D5"/>
    <w:rsid w:val="004F0309"/>
    <w:rsid w:val="004F084A"/>
    <w:rsid w:val="004F1A09"/>
    <w:rsid w:val="004F266C"/>
    <w:rsid w:val="004F2926"/>
    <w:rsid w:val="004F33C4"/>
    <w:rsid w:val="004F3642"/>
    <w:rsid w:val="004F456D"/>
    <w:rsid w:val="004F4A08"/>
    <w:rsid w:val="004F6210"/>
    <w:rsid w:val="004F65B5"/>
    <w:rsid w:val="004F6D0E"/>
    <w:rsid w:val="004F6D4D"/>
    <w:rsid w:val="004F6DF1"/>
    <w:rsid w:val="004F7AE5"/>
    <w:rsid w:val="0050001B"/>
    <w:rsid w:val="005007AB"/>
    <w:rsid w:val="005016B2"/>
    <w:rsid w:val="00501ACD"/>
    <w:rsid w:val="00501FBB"/>
    <w:rsid w:val="00502FF4"/>
    <w:rsid w:val="005030D7"/>
    <w:rsid w:val="005037A0"/>
    <w:rsid w:val="00503B0A"/>
    <w:rsid w:val="00504A4D"/>
    <w:rsid w:val="00505A1B"/>
    <w:rsid w:val="00505C8D"/>
    <w:rsid w:val="00505E84"/>
    <w:rsid w:val="005061F4"/>
    <w:rsid w:val="00506B17"/>
    <w:rsid w:val="00506F83"/>
    <w:rsid w:val="0050719F"/>
    <w:rsid w:val="00507AED"/>
    <w:rsid w:val="00510A11"/>
    <w:rsid w:val="00510FB2"/>
    <w:rsid w:val="00510FBD"/>
    <w:rsid w:val="00511527"/>
    <w:rsid w:val="00511A5D"/>
    <w:rsid w:val="00511D15"/>
    <w:rsid w:val="00512818"/>
    <w:rsid w:val="005129D2"/>
    <w:rsid w:val="00512C84"/>
    <w:rsid w:val="005131DC"/>
    <w:rsid w:val="00515872"/>
    <w:rsid w:val="00515C1F"/>
    <w:rsid w:val="00515E46"/>
    <w:rsid w:val="00516643"/>
    <w:rsid w:val="00517D47"/>
    <w:rsid w:val="00522455"/>
    <w:rsid w:val="005226E2"/>
    <w:rsid w:val="00522DB0"/>
    <w:rsid w:val="00523984"/>
    <w:rsid w:val="00523A22"/>
    <w:rsid w:val="00523C65"/>
    <w:rsid w:val="00523FCA"/>
    <w:rsid w:val="00523FCF"/>
    <w:rsid w:val="005243B5"/>
    <w:rsid w:val="00524B84"/>
    <w:rsid w:val="00526D24"/>
    <w:rsid w:val="00531491"/>
    <w:rsid w:val="00531FF2"/>
    <w:rsid w:val="0053266E"/>
    <w:rsid w:val="0053292D"/>
    <w:rsid w:val="005342BD"/>
    <w:rsid w:val="005347A6"/>
    <w:rsid w:val="005349F2"/>
    <w:rsid w:val="005355E5"/>
    <w:rsid w:val="00536D61"/>
    <w:rsid w:val="00537A2F"/>
    <w:rsid w:val="005409DA"/>
    <w:rsid w:val="00541B93"/>
    <w:rsid w:val="005423A0"/>
    <w:rsid w:val="00542C8E"/>
    <w:rsid w:val="00544BDD"/>
    <w:rsid w:val="00546ABE"/>
    <w:rsid w:val="005472E2"/>
    <w:rsid w:val="00547682"/>
    <w:rsid w:val="0055111E"/>
    <w:rsid w:val="00552042"/>
    <w:rsid w:val="005520B8"/>
    <w:rsid w:val="005522F5"/>
    <w:rsid w:val="00553E9D"/>
    <w:rsid w:val="00554BD6"/>
    <w:rsid w:val="00554CC9"/>
    <w:rsid w:val="0055631F"/>
    <w:rsid w:val="00557772"/>
    <w:rsid w:val="005578F7"/>
    <w:rsid w:val="0056096D"/>
    <w:rsid w:val="005619C0"/>
    <w:rsid w:val="005619FE"/>
    <w:rsid w:val="00562515"/>
    <w:rsid w:val="00562D97"/>
    <w:rsid w:val="00563C64"/>
    <w:rsid w:val="005642CA"/>
    <w:rsid w:val="00564847"/>
    <w:rsid w:val="00564AE3"/>
    <w:rsid w:val="005652C9"/>
    <w:rsid w:val="00565CA5"/>
    <w:rsid w:val="0056739A"/>
    <w:rsid w:val="0057027A"/>
    <w:rsid w:val="00570324"/>
    <w:rsid w:val="00570956"/>
    <w:rsid w:val="00570A56"/>
    <w:rsid w:val="0057124A"/>
    <w:rsid w:val="005720C1"/>
    <w:rsid w:val="0057259D"/>
    <w:rsid w:val="0057260D"/>
    <w:rsid w:val="00573155"/>
    <w:rsid w:val="005734C4"/>
    <w:rsid w:val="005735E9"/>
    <w:rsid w:val="005737CB"/>
    <w:rsid w:val="00574C4C"/>
    <w:rsid w:val="00576147"/>
    <w:rsid w:val="005761C1"/>
    <w:rsid w:val="005764B4"/>
    <w:rsid w:val="005767B3"/>
    <w:rsid w:val="00576A3C"/>
    <w:rsid w:val="00576AFB"/>
    <w:rsid w:val="005776E5"/>
    <w:rsid w:val="005814B1"/>
    <w:rsid w:val="00581841"/>
    <w:rsid w:val="00581CBE"/>
    <w:rsid w:val="00582BE1"/>
    <w:rsid w:val="005830ED"/>
    <w:rsid w:val="00583B58"/>
    <w:rsid w:val="00584780"/>
    <w:rsid w:val="00584A57"/>
    <w:rsid w:val="00584BB9"/>
    <w:rsid w:val="00585673"/>
    <w:rsid w:val="005858E5"/>
    <w:rsid w:val="00585CC3"/>
    <w:rsid w:val="005860A3"/>
    <w:rsid w:val="005863F4"/>
    <w:rsid w:val="005868F0"/>
    <w:rsid w:val="00586BF0"/>
    <w:rsid w:val="00587254"/>
    <w:rsid w:val="005879F1"/>
    <w:rsid w:val="00587A3B"/>
    <w:rsid w:val="00587CA8"/>
    <w:rsid w:val="005904A3"/>
    <w:rsid w:val="00590579"/>
    <w:rsid w:val="0059138B"/>
    <w:rsid w:val="00591A8E"/>
    <w:rsid w:val="00591D5C"/>
    <w:rsid w:val="005934AC"/>
    <w:rsid w:val="00593FC4"/>
    <w:rsid w:val="00595282"/>
    <w:rsid w:val="00595A29"/>
    <w:rsid w:val="00595F5E"/>
    <w:rsid w:val="0059637A"/>
    <w:rsid w:val="00596691"/>
    <w:rsid w:val="00596B41"/>
    <w:rsid w:val="00596BDA"/>
    <w:rsid w:val="00597546"/>
    <w:rsid w:val="005976A9"/>
    <w:rsid w:val="005A0003"/>
    <w:rsid w:val="005A0445"/>
    <w:rsid w:val="005A06A7"/>
    <w:rsid w:val="005A1F12"/>
    <w:rsid w:val="005A25FA"/>
    <w:rsid w:val="005A2AB8"/>
    <w:rsid w:val="005A3810"/>
    <w:rsid w:val="005A410F"/>
    <w:rsid w:val="005A50F9"/>
    <w:rsid w:val="005A55A3"/>
    <w:rsid w:val="005A5A43"/>
    <w:rsid w:val="005A71CE"/>
    <w:rsid w:val="005A71D8"/>
    <w:rsid w:val="005B04A7"/>
    <w:rsid w:val="005B0AD2"/>
    <w:rsid w:val="005B3164"/>
    <w:rsid w:val="005B3465"/>
    <w:rsid w:val="005B3AD8"/>
    <w:rsid w:val="005B3BAF"/>
    <w:rsid w:val="005B4A99"/>
    <w:rsid w:val="005B4B23"/>
    <w:rsid w:val="005B6415"/>
    <w:rsid w:val="005B6475"/>
    <w:rsid w:val="005B67A8"/>
    <w:rsid w:val="005B67AF"/>
    <w:rsid w:val="005B6FF9"/>
    <w:rsid w:val="005B71B4"/>
    <w:rsid w:val="005B7A0F"/>
    <w:rsid w:val="005B7F38"/>
    <w:rsid w:val="005C0E84"/>
    <w:rsid w:val="005C13B9"/>
    <w:rsid w:val="005C32FD"/>
    <w:rsid w:val="005C35A0"/>
    <w:rsid w:val="005C3F38"/>
    <w:rsid w:val="005C435C"/>
    <w:rsid w:val="005C512C"/>
    <w:rsid w:val="005C587E"/>
    <w:rsid w:val="005C6A4A"/>
    <w:rsid w:val="005C7840"/>
    <w:rsid w:val="005C7AFB"/>
    <w:rsid w:val="005C7EE6"/>
    <w:rsid w:val="005D073C"/>
    <w:rsid w:val="005D0C8A"/>
    <w:rsid w:val="005D1EAA"/>
    <w:rsid w:val="005D27B2"/>
    <w:rsid w:val="005D38B4"/>
    <w:rsid w:val="005D3C8E"/>
    <w:rsid w:val="005D3CC7"/>
    <w:rsid w:val="005D46DE"/>
    <w:rsid w:val="005D69D8"/>
    <w:rsid w:val="005D6AD2"/>
    <w:rsid w:val="005D6BAD"/>
    <w:rsid w:val="005E1130"/>
    <w:rsid w:val="005E132A"/>
    <w:rsid w:val="005E1FB7"/>
    <w:rsid w:val="005E24DF"/>
    <w:rsid w:val="005E29D9"/>
    <w:rsid w:val="005E305D"/>
    <w:rsid w:val="005E3290"/>
    <w:rsid w:val="005E3EF4"/>
    <w:rsid w:val="005E58C1"/>
    <w:rsid w:val="005E5C9C"/>
    <w:rsid w:val="005E61A3"/>
    <w:rsid w:val="005F0AD3"/>
    <w:rsid w:val="005F1416"/>
    <w:rsid w:val="005F1C5B"/>
    <w:rsid w:val="005F2EDD"/>
    <w:rsid w:val="005F3677"/>
    <w:rsid w:val="005F3CA2"/>
    <w:rsid w:val="005F3CBE"/>
    <w:rsid w:val="005F46C2"/>
    <w:rsid w:val="005F5638"/>
    <w:rsid w:val="005F69CB"/>
    <w:rsid w:val="005F6AB9"/>
    <w:rsid w:val="005F6B4F"/>
    <w:rsid w:val="005F7111"/>
    <w:rsid w:val="006006F2"/>
    <w:rsid w:val="0060112A"/>
    <w:rsid w:val="0060154D"/>
    <w:rsid w:val="00601D52"/>
    <w:rsid w:val="00602D94"/>
    <w:rsid w:val="0060343A"/>
    <w:rsid w:val="00603666"/>
    <w:rsid w:val="00603974"/>
    <w:rsid w:val="006052AD"/>
    <w:rsid w:val="0060538A"/>
    <w:rsid w:val="006056EB"/>
    <w:rsid w:val="00606262"/>
    <w:rsid w:val="00606419"/>
    <w:rsid w:val="006067C2"/>
    <w:rsid w:val="006114F4"/>
    <w:rsid w:val="00611D5C"/>
    <w:rsid w:val="00612062"/>
    <w:rsid w:val="006130B8"/>
    <w:rsid w:val="00613C5D"/>
    <w:rsid w:val="00614009"/>
    <w:rsid w:val="00616028"/>
    <w:rsid w:val="006166DF"/>
    <w:rsid w:val="0061738B"/>
    <w:rsid w:val="00617FB0"/>
    <w:rsid w:val="0062116B"/>
    <w:rsid w:val="00622B76"/>
    <w:rsid w:val="00622CF0"/>
    <w:rsid w:val="00622E69"/>
    <w:rsid w:val="0062408B"/>
    <w:rsid w:val="00624A11"/>
    <w:rsid w:val="00624B79"/>
    <w:rsid w:val="00624E7E"/>
    <w:rsid w:val="00625539"/>
    <w:rsid w:val="006262DF"/>
    <w:rsid w:val="00626371"/>
    <w:rsid w:val="006271C2"/>
    <w:rsid w:val="00630CDF"/>
    <w:rsid w:val="00631251"/>
    <w:rsid w:val="00632916"/>
    <w:rsid w:val="00634C15"/>
    <w:rsid w:val="00634E9D"/>
    <w:rsid w:val="006354D4"/>
    <w:rsid w:val="006362A4"/>
    <w:rsid w:val="00636BCD"/>
    <w:rsid w:val="006379FA"/>
    <w:rsid w:val="006438A1"/>
    <w:rsid w:val="00643AD9"/>
    <w:rsid w:val="00644285"/>
    <w:rsid w:val="006450B1"/>
    <w:rsid w:val="00645CEB"/>
    <w:rsid w:val="006462B1"/>
    <w:rsid w:val="00646D56"/>
    <w:rsid w:val="00647C7E"/>
    <w:rsid w:val="0065107C"/>
    <w:rsid w:val="00651394"/>
    <w:rsid w:val="006518A5"/>
    <w:rsid w:val="00652067"/>
    <w:rsid w:val="006520FD"/>
    <w:rsid w:val="006530C4"/>
    <w:rsid w:val="00653C0B"/>
    <w:rsid w:val="00654878"/>
    <w:rsid w:val="00654895"/>
    <w:rsid w:val="00654AAD"/>
    <w:rsid w:val="00654B55"/>
    <w:rsid w:val="00655D64"/>
    <w:rsid w:val="00655DAF"/>
    <w:rsid w:val="00655EB1"/>
    <w:rsid w:val="00656048"/>
    <w:rsid w:val="00656203"/>
    <w:rsid w:val="00656C74"/>
    <w:rsid w:val="006607D7"/>
    <w:rsid w:val="00660D63"/>
    <w:rsid w:val="00661BAC"/>
    <w:rsid w:val="006632F1"/>
    <w:rsid w:val="00663450"/>
    <w:rsid w:val="00663793"/>
    <w:rsid w:val="006639FF"/>
    <w:rsid w:val="00663ECD"/>
    <w:rsid w:val="00664C1F"/>
    <w:rsid w:val="00665537"/>
    <w:rsid w:val="006656D2"/>
    <w:rsid w:val="00665933"/>
    <w:rsid w:val="00665BD8"/>
    <w:rsid w:val="0066606A"/>
    <w:rsid w:val="00666602"/>
    <w:rsid w:val="00666751"/>
    <w:rsid w:val="00666E35"/>
    <w:rsid w:val="0067140A"/>
    <w:rsid w:val="006714C2"/>
    <w:rsid w:val="006716A3"/>
    <w:rsid w:val="00671CA0"/>
    <w:rsid w:val="00671D2F"/>
    <w:rsid w:val="0067204F"/>
    <w:rsid w:val="00674E35"/>
    <w:rsid w:val="00675792"/>
    <w:rsid w:val="00676C7A"/>
    <w:rsid w:val="00676E82"/>
    <w:rsid w:val="0068002F"/>
    <w:rsid w:val="006810B8"/>
    <w:rsid w:val="00681964"/>
    <w:rsid w:val="006827A0"/>
    <w:rsid w:val="00682CC9"/>
    <w:rsid w:val="00683ADA"/>
    <w:rsid w:val="0068558B"/>
    <w:rsid w:val="006858D4"/>
    <w:rsid w:val="00685A6E"/>
    <w:rsid w:val="0068756B"/>
    <w:rsid w:val="0069031F"/>
    <w:rsid w:val="00690B6E"/>
    <w:rsid w:val="006914B0"/>
    <w:rsid w:val="006926F4"/>
    <w:rsid w:val="0069313B"/>
    <w:rsid w:val="0069387F"/>
    <w:rsid w:val="006943D0"/>
    <w:rsid w:val="00694E29"/>
    <w:rsid w:val="00695810"/>
    <w:rsid w:val="00696673"/>
    <w:rsid w:val="00696EF8"/>
    <w:rsid w:val="00697183"/>
    <w:rsid w:val="00697427"/>
    <w:rsid w:val="006A1CC8"/>
    <w:rsid w:val="006A1E6C"/>
    <w:rsid w:val="006A241B"/>
    <w:rsid w:val="006A2679"/>
    <w:rsid w:val="006A304D"/>
    <w:rsid w:val="006A3196"/>
    <w:rsid w:val="006A431E"/>
    <w:rsid w:val="006A49D3"/>
    <w:rsid w:val="006A4F08"/>
    <w:rsid w:val="006A5963"/>
    <w:rsid w:val="006B0099"/>
    <w:rsid w:val="006B0902"/>
    <w:rsid w:val="006B229F"/>
    <w:rsid w:val="006B2509"/>
    <w:rsid w:val="006B3697"/>
    <w:rsid w:val="006B3DBA"/>
    <w:rsid w:val="006B4008"/>
    <w:rsid w:val="006B47D9"/>
    <w:rsid w:val="006B73EE"/>
    <w:rsid w:val="006B76E3"/>
    <w:rsid w:val="006C084E"/>
    <w:rsid w:val="006C1633"/>
    <w:rsid w:val="006C2892"/>
    <w:rsid w:val="006C2AF3"/>
    <w:rsid w:val="006C2C86"/>
    <w:rsid w:val="006C327F"/>
    <w:rsid w:val="006C4E00"/>
    <w:rsid w:val="006C5123"/>
    <w:rsid w:val="006C5401"/>
    <w:rsid w:val="006C6263"/>
    <w:rsid w:val="006C733E"/>
    <w:rsid w:val="006C7536"/>
    <w:rsid w:val="006C7D80"/>
    <w:rsid w:val="006D0024"/>
    <w:rsid w:val="006D01A0"/>
    <w:rsid w:val="006D0856"/>
    <w:rsid w:val="006D0C15"/>
    <w:rsid w:val="006D12C5"/>
    <w:rsid w:val="006D394C"/>
    <w:rsid w:val="006D5C49"/>
    <w:rsid w:val="006D6B3B"/>
    <w:rsid w:val="006D7D48"/>
    <w:rsid w:val="006E0075"/>
    <w:rsid w:val="006E0CD2"/>
    <w:rsid w:val="006E2438"/>
    <w:rsid w:val="006E24BE"/>
    <w:rsid w:val="006E2D81"/>
    <w:rsid w:val="006E32F6"/>
    <w:rsid w:val="006E378C"/>
    <w:rsid w:val="006E3970"/>
    <w:rsid w:val="006E3CD0"/>
    <w:rsid w:val="006E4626"/>
    <w:rsid w:val="006E4FA5"/>
    <w:rsid w:val="006E57F3"/>
    <w:rsid w:val="006E5E8D"/>
    <w:rsid w:val="006E6B34"/>
    <w:rsid w:val="006E740E"/>
    <w:rsid w:val="006E7861"/>
    <w:rsid w:val="006F03BB"/>
    <w:rsid w:val="006F0A1F"/>
    <w:rsid w:val="006F1B21"/>
    <w:rsid w:val="006F2926"/>
    <w:rsid w:val="006F2BF5"/>
    <w:rsid w:val="006F32E9"/>
    <w:rsid w:val="006F5F28"/>
    <w:rsid w:val="006F6119"/>
    <w:rsid w:val="006F6707"/>
    <w:rsid w:val="006F6D36"/>
    <w:rsid w:val="006F7B51"/>
    <w:rsid w:val="00700177"/>
    <w:rsid w:val="0070056F"/>
    <w:rsid w:val="0070067F"/>
    <w:rsid w:val="007011DC"/>
    <w:rsid w:val="00701987"/>
    <w:rsid w:val="00701C2D"/>
    <w:rsid w:val="007023CA"/>
    <w:rsid w:val="00702928"/>
    <w:rsid w:val="00702E49"/>
    <w:rsid w:val="00703849"/>
    <w:rsid w:val="00703FCB"/>
    <w:rsid w:val="00704D32"/>
    <w:rsid w:val="0070588B"/>
    <w:rsid w:val="00706D2B"/>
    <w:rsid w:val="00707085"/>
    <w:rsid w:val="00710BEB"/>
    <w:rsid w:val="00710DC7"/>
    <w:rsid w:val="007113C3"/>
    <w:rsid w:val="007118D7"/>
    <w:rsid w:val="007119FF"/>
    <w:rsid w:val="0071247E"/>
    <w:rsid w:val="0071448E"/>
    <w:rsid w:val="007147B6"/>
    <w:rsid w:val="00714E9A"/>
    <w:rsid w:val="00716259"/>
    <w:rsid w:val="00716483"/>
    <w:rsid w:val="00716800"/>
    <w:rsid w:val="00720656"/>
    <w:rsid w:val="00720BC7"/>
    <w:rsid w:val="00722224"/>
    <w:rsid w:val="00722521"/>
    <w:rsid w:val="00722DED"/>
    <w:rsid w:val="00723579"/>
    <w:rsid w:val="00723717"/>
    <w:rsid w:val="00723C1F"/>
    <w:rsid w:val="007245D8"/>
    <w:rsid w:val="00724646"/>
    <w:rsid w:val="00725351"/>
    <w:rsid w:val="007266CF"/>
    <w:rsid w:val="00727896"/>
    <w:rsid w:val="00727ECC"/>
    <w:rsid w:val="00730E33"/>
    <w:rsid w:val="00730E50"/>
    <w:rsid w:val="00731515"/>
    <w:rsid w:val="007329B8"/>
    <w:rsid w:val="00732CEB"/>
    <w:rsid w:val="007346C7"/>
    <w:rsid w:val="00735211"/>
    <w:rsid w:val="00735268"/>
    <w:rsid w:val="007363C4"/>
    <w:rsid w:val="00740537"/>
    <w:rsid w:val="007407F4"/>
    <w:rsid w:val="007419A3"/>
    <w:rsid w:val="00742BB9"/>
    <w:rsid w:val="00742FEA"/>
    <w:rsid w:val="00743382"/>
    <w:rsid w:val="007434A1"/>
    <w:rsid w:val="00743645"/>
    <w:rsid w:val="0074374E"/>
    <w:rsid w:val="007437D0"/>
    <w:rsid w:val="00743861"/>
    <w:rsid w:val="00743C3D"/>
    <w:rsid w:val="00744067"/>
    <w:rsid w:val="0074440A"/>
    <w:rsid w:val="00745258"/>
    <w:rsid w:val="0074585F"/>
    <w:rsid w:val="00746E09"/>
    <w:rsid w:val="00746F66"/>
    <w:rsid w:val="0074741A"/>
    <w:rsid w:val="007474D0"/>
    <w:rsid w:val="00750722"/>
    <w:rsid w:val="00750BCA"/>
    <w:rsid w:val="00751017"/>
    <w:rsid w:val="00751E52"/>
    <w:rsid w:val="00753305"/>
    <w:rsid w:val="0075378B"/>
    <w:rsid w:val="00754856"/>
    <w:rsid w:val="00754AE2"/>
    <w:rsid w:val="0075557F"/>
    <w:rsid w:val="00760C0A"/>
    <w:rsid w:val="00760E7D"/>
    <w:rsid w:val="007617A6"/>
    <w:rsid w:val="00761CC4"/>
    <w:rsid w:val="00761D41"/>
    <w:rsid w:val="00761E88"/>
    <w:rsid w:val="00762460"/>
    <w:rsid w:val="0076386D"/>
    <w:rsid w:val="00765931"/>
    <w:rsid w:val="00765C14"/>
    <w:rsid w:val="00765DDE"/>
    <w:rsid w:val="0076725E"/>
    <w:rsid w:val="00770919"/>
    <w:rsid w:val="00771184"/>
    <w:rsid w:val="00771476"/>
    <w:rsid w:val="00772301"/>
    <w:rsid w:val="00772507"/>
    <w:rsid w:val="007732F7"/>
    <w:rsid w:val="0077331F"/>
    <w:rsid w:val="00773761"/>
    <w:rsid w:val="0077398F"/>
    <w:rsid w:val="00773BE7"/>
    <w:rsid w:val="00774665"/>
    <w:rsid w:val="00774B42"/>
    <w:rsid w:val="00776102"/>
    <w:rsid w:val="00777845"/>
    <w:rsid w:val="00777B04"/>
    <w:rsid w:val="00777CBC"/>
    <w:rsid w:val="0078063E"/>
    <w:rsid w:val="00780E1B"/>
    <w:rsid w:val="00781EAE"/>
    <w:rsid w:val="00782535"/>
    <w:rsid w:val="00782860"/>
    <w:rsid w:val="0078472F"/>
    <w:rsid w:val="00784AED"/>
    <w:rsid w:val="0078521D"/>
    <w:rsid w:val="00785B6A"/>
    <w:rsid w:val="0078608A"/>
    <w:rsid w:val="00786227"/>
    <w:rsid w:val="00786647"/>
    <w:rsid w:val="00787B10"/>
    <w:rsid w:val="00790385"/>
    <w:rsid w:val="0079124B"/>
    <w:rsid w:val="00791A4D"/>
    <w:rsid w:val="00791F5E"/>
    <w:rsid w:val="00791FBF"/>
    <w:rsid w:val="00793200"/>
    <w:rsid w:val="00794439"/>
    <w:rsid w:val="007945ED"/>
    <w:rsid w:val="00794D88"/>
    <w:rsid w:val="00795531"/>
    <w:rsid w:val="00795B76"/>
    <w:rsid w:val="00795DA8"/>
    <w:rsid w:val="007976B1"/>
    <w:rsid w:val="00797BD5"/>
    <w:rsid w:val="00797CC9"/>
    <w:rsid w:val="007A0048"/>
    <w:rsid w:val="007A0186"/>
    <w:rsid w:val="007A01E3"/>
    <w:rsid w:val="007A13C1"/>
    <w:rsid w:val="007A21EA"/>
    <w:rsid w:val="007A36BC"/>
    <w:rsid w:val="007A382D"/>
    <w:rsid w:val="007A4DAC"/>
    <w:rsid w:val="007A53B4"/>
    <w:rsid w:val="007A5B9B"/>
    <w:rsid w:val="007A622D"/>
    <w:rsid w:val="007A663C"/>
    <w:rsid w:val="007A7605"/>
    <w:rsid w:val="007A767F"/>
    <w:rsid w:val="007B014C"/>
    <w:rsid w:val="007B0995"/>
    <w:rsid w:val="007B0D50"/>
    <w:rsid w:val="007B1531"/>
    <w:rsid w:val="007B17B4"/>
    <w:rsid w:val="007B3052"/>
    <w:rsid w:val="007B3771"/>
    <w:rsid w:val="007B3861"/>
    <w:rsid w:val="007B5A7B"/>
    <w:rsid w:val="007B6458"/>
    <w:rsid w:val="007B6946"/>
    <w:rsid w:val="007B6D9A"/>
    <w:rsid w:val="007B758C"/>
    <w:rsid w:val="007C08AC"/>
    <w:rsid w:val="007C0E8F"/>
    <w:rsid w:val="007C13E6"/>
    <w:rsid w:val="007C143D"/>
    <w:rsid w:val="007C162B"/>
    <w:rsid w:val="007C1C37"/>
    <w:rsid w:val="007C1E3B"/>
    <w:rsid w:val="007C287E"/>
    <w:rsid w:val="007C2C23"/>
    <w:rsid w:val="007C36EF"/>
    <w:rsid w:val="007C3EE8"/>
    <w:rsid w:val="007C4178"/>
    <w:rsid w:val="007C45DA"/>
    <w:rsid w:val="007C5963"/>
    <w:rsid w:val="007C667D"/>
    <w:rsid w:val="007C7A2F"/>
    <w:rsid w:val="007C7D75"/>
    <w:rsid w:val="007D051E"/>
    <w:rsid w:val="007D1CCD"/>
    <w:rsid w:val="007D2B1E"/>
    <w:rsid w:val="007D30F9"/>
    <w:rsid w:val="007D39F9"/>
    <w:rsid w:val="007D3DF7"/>
    <w:rsid w:val="007D4C8A"/>
    <w:rsid w:val="007D54B6"/>
    <w:rsid w:val="007D5800"/>
    <w:rsid w:val="007D59C2"/>
    <w:rsid w:val="007D6DC0"/>
    <w:rsid w:val="007D71DE"/>
    <w:rsid w:val="007D72C7"/>
    <w:rsid w:val="007D730E"/>
    <w:rsid w:val="007E1192"/>
    <w:rsid w:val="007E143E"/>
    <w:rsid w:val="007E172E"/>
    <w:rsid w:val="007E1F3A"/>
    <w:rsid w:val="007E2B80"/>
    <w:rsid w:val="007E3BDE"/>
    <w:rsid w:val="007E5924"/>
    <w:rsid w:val="007E5BC4"/>
    <w:rsid w:val="007E6683"/>
    <w:rsid w:val="007E6DC7"/>
    <w:rsid w:val="007E6F6C"/>
    <w:rsid w:val="007E725A"/>
    <w:rsid w:val="007E7DF4"/>
    <w:rsid w:val="007F02C3"/>
    <w:rsid w:val="007F0A86"/>
    <w:rsid w:val="007F149A"/>
    <w:rsid w:val="007F1692"/>
    <w:rsid w:val="007F1F31"/>
    <w:rsid w:val="007F2501"/>
    <w:rsid w:val="007F3345"/>
    <w:rsid w:val="007F492B"/>
    <w:rsid w:val="007F5D2A"/>
    <w:rsid w:val="007F5D9D"/>
    <w:rsid w:val="007F621A"/>
    <w:rsid w:val="007F6314"/>
    <w:rsid w:val="007F6600"/>
    <w:rsid w:val="00800ACB"/>
    <w:rsid w:val="00800F75"/>
    <w:rsid w:val="008012B7"/>
    <w:rsid w:val="00801A26"/>
    <w:rsid w:val="00803860"/>
    <w:rsid w:val="00803FD3"/>
    <w:rsid w:val="00803FE1"/>
    <w:rsid w:val="00804FC6"/>
    <w:rsid w:val="00805A9A"/>
    <w:rsid w:val="00806668"/>
    <w:rsid w:val="008068C3"/>
    <w:rsid w:val="00807440"/>
    <w:rsid w:val="00810729"/>
    <w:rsid w:val="00810821"/>
    <w:rsid w:val="0081266F"/>
    <w:rsid w:val="008127EE"/>
    <w:rsid w:val="00813153"/>
    <w:rsid w:val="00813D33"/>
    <w:rsid w:val="00814488"/>
    <w:rsid w:val="00815151"/>
    <w:rsid w:val="008155E4"/>
    <w:rsid w:val="00815BF2"/>
    <w:rsid w:val="00816AC4"/>
    <w:rsid w:val="00817A47"/>
    <w:rsid w:val="00817F91"/>
    <w:rsid w:val="0082091D"/>
    <w:rsid w:val="00821D67"/>
    <w:rsid w:val="00822B32"/>
    <w:rsid w:val="00823DC6"/>
    <w:rsid w:val="00826863"/>
    <w:rsid w:val="00826A7F"/>
    <w:rsid w:val="00826EEC"/>
    <w:rsid w:val="00826FE8"/>
    <w:rsid w:val="008270FB"/>
    <w:rsid w:val="008277EB"/>
    <w:rsid w:val="00827924"/>
    <w:rsid w:val="00827BBA"/>
    <w:rsid w:val="00827CCA"/>
    <w:rsid w:val="008300DD"/>
    <w:rsid w:val="008301A9"/>
    <w:rsid w:val="008307B2"/>
    <w:rsid w:val="00830F25"/>
    <w:rsid w:val="00831BCD"/>
    <w:rsid w:val="00831C2E"/>
    <w:rsid w:val="00832263"/>
    <w:rsid w:val="00832B56"/>
    <w:rsid w:val="00833131"/>
    <w:rsid w:val="00834050"/>
    <w:rsid w:val="008349D8"/>
    <w:rsid w:val="00834B9C"/>
    <w:rsid w:val="00834F5B"/>
    <w:rsid w:val="0083537E"/>
    <w:rsid w:val="00836C77"/>
    <w:rsid w:val="00836F6D"/>
    <w:rsid w:val="00837EF6"/>
    <w:rsid w:val="00840E6A"/>
    <w:rsid w:val="0084175E"/>
    <w:rsid w:val="00841E4A"/>
    <w:rsid w:val="0084217C"/>
    <w:rsid w:val="008426D0"/>
    <w:rsid w:val="00842788"/>
    <w:rsid w:val="00842C54"/>
    <w:rsid w:val="008450E2"/>
    <w:rsid w:val="00846951"/>
    <w:rsid w:val="00847B1B"/>
    <w:rsid w:val="0085078F"/>
    <w:rsid w:val="00851BB4"/>
    <w:rsid w:val="00852321"/>
    <w:rsid w:val="008523A2"/>
    <w:rsid w:val="00852405"/>
    <w:rsid w:val="00852B5C"/>
    <w:rsid w:val="00852DAD"/>
    <w:rsid w:val="00853AED"/>
    <w:rsid w:val="00853D44"/>
    <w:rsid w:val="00855CA9"/>
    <w:rsid w:val="00857428"/>
    <w:rsid w:val="0085759A"/>
    <w:rsid w:val="008576E1"/>
    <w:rsid w:val="00857D80"/>
    <w:rsid w:val="008602CF"/>
    <w:rsid w:val="008604E4"/>
    <w:rsid w:val="008608BC"/>
    <w:rsid w:val="00861388"/>
    <w:rsid w:val="00861747"/>
    <w:rsid w:val="0086272B"/>
    <w:rsid w:val="008631BA"/>
    <w:rsid w:val="00863B8A"/>
    <w:rsid w:val="008641D0"/>
    <w:rsid w:val="00864A5D"/>
    <w:rsid w:val="008651D9"/>
    <w:rsid w:val="00865D3E"/>
    <w:rsid w:val="008662E9"/>
    <w:rsid w:val="0086710E"/>
    <w:rsid w:val="00867CDC"/>
    <w:rsid w:val="0087072B"/>
    <w:rsid w:val="00871446"/>
    <w:rsid w:val="0087144E"/>
    <w:rsid w:val="00871978"/>
    <w:rsid w:val="00872ABB"/>
    <w:rsid w:val="0087375C"/>
    <w:rsid w:val="00873955"/>
    <w:rsid w:val="00873E8E"/>
    <w:rsid w:val="008740EE"/>
    <w:rsid w:val="00875642"/>
    <w:rsid w:val="0087627A"/>
    <w:rsid w:val="008766A8"/>
    <w:rsid w:val="00876EE5"/>
    <w:rsid w:val="00877DEB"/>
    <w:rsid w:val="0088083A"/>
    <w:rsid w:val="00881B2B"/>
    <w:rsid w:val="00882CD5"/>
    <w:rsid w:val="00882ECC"/>
    <w:rsid w:val="00883E65"/>
    <w:rsid w:val="00885A1A"/>
    <w:rsid w:val="00885CF3"/>
    <w:rsid w:val="00891054"/>
    <w:rsid w:val="00891198"/>
    <w:rsid w:val="00891A02"/>
    <w:rsid w:val="00892258"/>
    <w:rsid w:val="00893888"/>
    <w:rsid w:val="0089471E"/>
    <w:rsid w:val="00894A82"/>
    <w:rsid w:val="00897264"/>
    <w:rsid w:val="008972DD"/>
    <w:rsid w:val="00897B92"/>
    <w:rsid w:val="008A0524"/>
    <w:rsid w:val="008A2971"/>
    <w:rsid w:val="008A30C9"/>
    <w:rsid w:val="008A4A8E"/>
    <w:rsid w:val="008A4F95"/>
    <w:rsid w:val="008A5016"/>
    <w:rsid w:val="008A6245"/>
    <w:rsid w:val="008A6311"/>
    <w:rsid w:val="008A7139"/>
    <w:rsid w:val="008A782C"/>
    <w:rsid w:val="008A7B2B"/>
    <w:rsid w:val="008B0ED5"/>
    <w:rsid w:val="008B1212"/>
    <w:rsid w:val="008B18B4"/>
    <w:rsid w:val="008B3662"/>
    <w:rsid w:val="008B4FA2"/>
    <w:rsid w:val="008B6615"/>
    <w:rsid w:val="008B6C39"/>
    <w:rsid w:val="008C086F"/>
    <w:rsid w:val="008C09B5"/>
    <w:rsid w:val="008C0BF8"/>
    <w:rsid w:val="008C0E35"/>
    <w:rsid w:val="008C0F9B"/>
    <w:rsid w:val="008C2561"/>
    <w:rsid w:val="008C2DE4"/>
    <w:rsid w:val="008C3BCA"/>
    <w:rsid w:val="008C4576"/>
    <w:rsid w:val="008C4EDF"/>
    <w:rsid w:val="008C5D88"/>
    <w:rsid w:val="008C5DDD"/>
    <w:rsid w:val="008C6436"/>
    <w:rsid w:val="008C67CB"/>
    <w:rsid w:val="008C738E"/>
    <w:rsid w:val="008D15D5"/>
    <w:rsid w:val="008D1DC0"/>
    <w:rsid w:val="008D2129"/>
    <w:rsid w:val="008D2A44"/>
    <w:rsid w:val="008D3BF6"/>
    <w:rsid w:val="008D552D"/>
    <w:rsid w:val="008D55F3"/>
    <w:rsid w:val="008D5699"/>
    <w:rsid w:val="008D5B0E"/>
    <w:rsid w:val="008D5FED"/>
    <w:rsid w:val="008D6489"/>
    <w:rsid w:val="008D6854"/>
    <w:rsid w:val="008D77AD"/>
    <w:rsid w:val="008E050A"/>
    <w:rsid w:val="008E0A1C"/>
    <w:rsid w:val="008E14D8"/>
    <w:rsid w:val="008E16AD"/>
    <w:rsid w:val="008E221A"/>
    <w:rsid w:val="008E271E"/>
    <w:rsid w:val="008E2E31"/>
    <w:rsid w:val="008E34BF"/>
    <w:rsid w:val="008E3C50"/>
    <w:rsid w:val="008E4343"/>
    <w:rsid w:val="008E4992"/>
    <w:rsid w:val="008E4B43"/>
    <w:rsid w:val="008E50B2"/>
    <w:rsid w:val="008E6DBB"/>
    <w:rsid w:val="008E7C13"/>
    <w:rsid w:val="008F000A"/>
    <w:rsid w:val="008F059A"/>
    <w:rsid w:val="008F0DB7"/>
    <w:rsid w:val="008F143E"/>
    <w:rsid w:val="008F17C4"/>
    <w:rsid w:val="008F1B5E"/>
    <w:rsid w:val="008F333D"/>
    <w:rsid w:val="008F381A"/>
    <w:rsid w:val="008F3C3B"/>
    <w:rsid w:val="008F3D0D"/>
    <w:rsid w:val="008F417D"/>
    <w:rsid w:val="008F42BE"/>
    <w:rsid w:val="008F4664"/>
    <w:rsid w:val="008F5CBE"/>
    <w:rsid w:val="008F5F4C"/>
    <w:rsid w:val="008F73A9"/>
    <w:rsid w:val="008F73F8"/>
    <w:rsid w:val="008F7BB1"/>
    <w:rsid w:val="008F7D43"/>
    <w:rsid w:val="0090195F"/>
    <w:rsid w:val="00901FDF"/>
    <w:rsid w:val="00902190"/>
    <w:rsid w:val="009023F2"/>
    <w:rsid w:val="009038B0"/>
    <w:rsid w:val="00904E9D"/>
    <w:rsid w:val="009051DF"/>
    <w:rsid w:val="009056C9"/>
    <w:rsid w:val="00905F64"/>
    <w:rsid w:val="00907044"/>
    <w:rsid w:val="0090776A"/>
    <w:rsid w:val="00910814"/>
    <w:rsid w:val="00911034"/>
    <w:rsid w:val="00911E74"/>
    <w:rsid w:val="00913DA2"/>
    <w:rsid w:val="009145B5"/>
    <w:rsid w:val="00915163"/>
    <w:rsid w:val="0091531C"/>
    <w:rsid w:val="0091534F"/>
    <w:rsid w:val="00917CDB"/>
    <w:rsid w:val="0092171C"/>
    <w:rsid w:val="00921B37"/>
    <w:rsid w:val="009239D6"/>
    <w:rsid w:val="00923C7A"/>
    <w:rsid w:val="00923CB6"/>
    <w:rsid w:val="00923ED1"/>
    <w:rsid w:val="00924311"/>
    <w:rsid w:val="00924809"/>
    <w:rsid w:val="00925949"/>
    <w:rsid w:val="00925F2E"/>
    <w:rsid w:val="00926754"/>
    <w:rsid w:val="00926D1A"/>
    <w:rsid w:val="00926FE1"/>
    <w:rsid w:val="00927165"/>
    <w:rsid w:val="0092771F"/>
    <w:rsid w:val="0093039C"/>
    <w:rsid w:val="00930643"/>
    <w:rsid w:val="00931514"/>
    <w:rsid w:val="00932378"/>
    <w:rsid w:val="0093251D"/>
    <w:rsid w:val="0093404C"/>
    <w:rsid w:val="00934607"/>
    <w:rsid w:val="00934762"/>
    <w:rsid w:val="0093482B"/>
    <w:rsid w:val="009357A7"/>
    <w:rsid w:val="00935C50"/>
    <w:rsid w:val="00936FEC"/>
    <w:rsid w:val="0093737F"/>
    <w:rsid w:val="009377C9"/>
    <w:rsid w:val="00937B66"/>
    <w:rsid w:val="00940679"/>
    <w:rsid w:val="00940AF1"/>
    <w:rsid w:val="0094117F"/>
    <w:rsid w:val="00941BFB"/>
    <w:rsid w:val="00941C6B"/>
    <w:rsid w:val="00943075"/>
    <w:rsid w:val="00944570"/>
    <w:rsid w:val="00945DF0"/>
    <w:rsid w:val="009467B0"/>
    <w:rsid w:val="00947877"/>
    <w:rsid w:val="00947887"/>
    <w:rsid w:val="009514C9"/>
    <w:rsid w:val="00951E5A"/>
    <w:rsid w:val="0095243F"/>
    <w:rsid w:val="00952F7A"/>
    <w:rsid w:val="00953110"/>
    <w:rsid w:val="009533DF"/>
    <w:rsid w:val="00953799"/>
    <w:rsid w:val="00954065"/>
    <w:rsid w:val="00954771"/>
    <w:rsid w:val="00957F8A"/>
    <w:rsid w:val="00960227"/>
    <w:rsid w:val="00960560"/>
    <w:rsid w:val="00960906"/>
    <w:rsid w:val="00960C54"/>
    <w:rsid w:val="009611AE"/>
    <w:rsid w:val="00961950"/>
    <w:rsid w:val="00961E91"/>
    <w:rsid w:val="0096207F"/>
    <w:rsid w:val="009632BE"/>
    <w:rsid w:val="00963E4E"/>
    <w:rsid w:val="00964277"/>
    <w:rsid w:val="0096451B"/>
    <w:rsid w:val="00964FC8"/>
    <w:rsid w:val="00965E4B"/>
    <w:rsid w:val="0096621F"/>
    <w:rsid w:val="0096663D"/>
    <w:rsid w:val="00966CD3"/>
    <w:rsid w:val="00967172"/>
    <w:rsid w:val="00967576"/>
    <w:rsid w:val="00967691"/>
    <w:rsid w:val="0097075C"/>
    <w:rsid w:val="00970F9B"/>
    <w:rsid w:val="0097256A"/>
    <w:rsid w:val="009749FA"/>
    <w:rsid w:val="0097506A"/>
    <w:rsid w:val="0097543F"/>
    <w:rsid w:val="009756A7"/>
    <w:rsid w:val="00975EAE"/>
    <w:rsid w:val="00976AE3"/>
    <w:rsid w:val="00976C2A"/>
    <w:rsid w:val="009804B5"/>
    <w:rsid w:val="00980BC5"/>
    <w:rsid w:val="00981927"/>
    <w:rsid w:val="009828B6"/>
    <w:rsid w:val="00982B3C"/>
    <w:rsid w:val="009833D8"/>
    <w:rsid w:val="00983BC3"/>
    <w:rsid w:val="00983C86"/>
    <w:rsid w:val="00985572"/>
    <w:rsid w:val="009916E7"/>
    <w:rsid w:val="00992315"/>
    <w:rsid w:val="00992619"/>
    <w:rsid w:val="00992D91"/>
    <w:rsid w:val="0099326E"/>
    <w:rsid w:val="00993DD6"/>
    <w:rsid w:val="00993DE6"/>
    <w:rsid w:val="00994866"/>
    <w:rsid w:val="00994AD8"/>
    <w:rsid w:val="00994F11"/>
    <w:rsid w:val="00995734"/>
    <w:rsid w:val="00995794"/>
    <w:rsid w:val="00995F6C"/>
    <w:rsid w:val="009963A2"/>
    <w:rsid w:val="009967FA"/>
    <w:rsid w:val="00996B6C"/>
    <w:rsid w:val="009A0B14"/>
    <w:rsid w:val="009A0F40"/>
    <w:rsid w:val="009A1065"/>
    <w:rsid w:val="009A137E"/>
    <w:rsid w:val="009A1D01"/>
    <w:rsid w:val="009A1EAE"/>
    <w:rsid w:val="009A27F7"/>
    <w:rsid w:val="009A2CA4"/>
    <w:rsid w:val="009A327E"/>
    <w:rsid w:val="009A35CC"/>
    <w:rsid w:val="009A3A5A"/>
    <w:rsid w:val="009A4078"/>
    <w:rsid w:val="009A4A28"/>
    <w:rsid w:val="009A52C7"/>
    <w:rsid w:val="009A6206"/>
    <w:rsid w:val="009A65E6"/>
    <w:rsid w:val="009A6E47"/>
    <w:rsid w:val="009A744B"/>
    <w:rsid w:val="009B07C1"/>
    <w:rsid w:val="009B08EE"/>
    <w:rsid w:val="009B0F17"/>
    <w:rsid w:val="009B2884"/>
    <w:rsid w:val="009B29A0"/>
    <w:rsid w:val="009B2CAB"/>
    <w:rsid w:val="009B2CDB"/>
    <w:rsid w:val="009B45C6"/>
    <w:rsid w:val="009B4ABF"/>
    <w:rsid w:val="009B55A5"/>
    <w:rsid w:val="009B5D6B"/>
    <w:rsid w:val="009B66AA"/>
    <w:rsid w:val="009B6AA7"/>
    <w:rsid w:val="009B7C20"/>
    <w:rsid w:val="009B7CB6"/>
    <w:rsid w:val="009C4624"/>
    <w:rsid w:val="009C4E11"/>
    <w:rsid w:val="009C521B"/>
    <w:rsid w:val="009C544D"/>
    <w:rsid w:val="009C5D42"/>
    <w:rsid w:val="009C5DA8"/>
    <w:rsid w:val="009D0185"/>
    <w:rsid w:val="009D0A31"/>
    <w:rsid w:val="009D1569"/>
    <w:rsid w:val="009D1C83"/>
    <w:rsid w:val="009D247F"/>
    <w:rsid w:val="009D24D7"/>
    <w:rsid w:val="009D2C55"/>
    <w:rsid w:val="009D3580"/>
    <w:rsid w:val="009D3732"/>
    <w:rsid w:val="009D552A"/>
    <w:rsid w:val="009D66AC"/>
    <w:rsid w:val="009D7FE0"/>
    <w:rsid w:val="009E0ECD"/>
    <w:rsid w:val="009E146B"/>
    <w:rsid w:val="009E1D56"/>
    <w:rsid w:val="009E2A7A"/>
    <w:rsid w:val="009E2BB1"/>
    <w:rsid w:val="009E2BC1"/>
    <w:rsid w:val="009E2C29"/>
    <w:rsid w:val="009E391B"/>
    <w:rsid w:val="009E4EBF"/>
    <w:rsid w:val="009E5764"/>
    <w:rsid w:val="009E7192"/>
    <w:rsid w:val="009E7B4F"/>
    <w:rsid w:val="009F088D"/>
    <w:rsid w:val="009F0CC2"/>
    <w:rsid w:val="009F0D4B"/>
    <w:rsid w:val="009F2268"/>
    <w:rsid w:val="009F27F4"/>
    <w:rsid w:val="009F2F8A"/>
    <w:rsid w:val="009F34B6"/>
    <w:rsid w:val="009F3F18"/>
    <w:rsid w:val="009F414A"/>
    <w:rsid w:val="009F4630"/>
    <w:rsid w:val="009F4D63"/>
    <w:rsid w:val="009F4D66"/>
    <w:rsid w:val="009F58F9"/>
    <w:rsid w:val="009F6CFA"/>
    <w:rsid w:val="009F7419"/>
    <w:rsid w:val="009F7CEA"/>
    <w:rsid w:val="00A008EA"/>
    <w:rsid w:val="00A01746"/>
    <w:rsid w:val="00A01797"/>
    <w:rsid w:val="00A02BED"/>
    <w:rsid w:val="00A042B5"/>
    <w:rsid w:val="00A04C32"/>
    <w:rsid w:val="00A0501A"/>
    <w:rsid w:val="00A051E9"/>
    <w:rsid w:val="00A057C4"/>
    <w:rsid w:val="00A05D52"/>
    <w:rsid w:val="00A0721A"/>
    <w:rsid w:val="00A07461"/>
    <w:rsid w:val="00A07ECE"/>
    <w:rsid w:val="00A07F50"/>
    <w:rsid w:val="00A07F6A"/>
    <w:rsid w:val="00A106E5"/>
    <w:rsid w:val="00A10B30"/>
    <w:rsid w:val="00A11E80"/>
    <w:rsid w:val="00A11FFE"/>
    <w:rsid w:val="00A12586"/>
    <w:rsid w:val="00A1286D"/>
    <w:rsid w:val="00A12A7B"/>
    <w:rsid w:val="00A12C54"/>
    <w:rsid w:val="00A12E92"/>
    <w:rsid w:val="00A13434"/>
    <w:rsid w:val="00A134AC"/>
    <w:rsid w:val="00A13BC3"/>
    <w:rsid w:val="00A13E3E"/>
    <w:rsid w:val="00A13EED"/>
    <w:rsid w:val="00A1416C"/>
    <w:rsid w:val="00A1417C"/>
    <w:rsid w:val="00A14275"/>
    <w:rsid w:val="00A143B3"/>
    <w:rsid w:val="00A151E6"/>
    <w:rsid w:val="00A15FA6"/>
    <w:rsid w:val="00A162AA"/>
    <w:rsid w:val="00A167D0"/>
    <w:rsid w:val="00A16B90"/>
    <w:rsid w:val="00A17C99"/>
    <w:rsid w:val="00A17CC0"/>
    <w:rsid w:val="00A200BF"/>
    <w:rsid w:val="00A20722"/>
    <w:rsid w:val="00A218B5"/>
    <w:rsid w:val="00A21AA2"/>
    <w:rsid w:val="00A231D3"/>
    <w:rsid w:val="00A235A8"/>
    <w:rsid w:val="00A2382D"/>
    <w:rsid w:val="00A24243"/>
    <w:rsid w:val="00A247E1"/>
    <w:rsid w:val="00A24FF7"/>
    <w:rsid w:val="00A25748"/>
    <w:rsid w:val="00A275C6"/>
    <w:rsid w:val="00A27E8C"/>
    <w:rsid w:val="00A30794"/>
    <w:rsid w:val="00A31985"/>
    <w:rsid w:val="00A32FD1"/>
    <w:rsid w:val="00A33110"/>
    <w:rsid w:val="00A331CF"/>
    <w:rsid w:val="00A3376C"/>
    <w:rsid w:val="00A33D67"/>
    <w:rsid w:val="00A34232"/>
    <w:rsid w:val="00A3440D"/>
    <w:rsid w:val="00A34CF8"/>
    <w:rsid w:val="00A34DF4"/>
    <w:rsid w:val="00A3634A"/>
    <w:rsid w:val="00A37221"/>
    <w:rsid w:val="00A40D2D"/>
    <w:rsid w:val="00A40FA4"/>
    <w:rsid w:val="00A4105C"/>
    <w:rsid w:val="00A415C3"/>
    <w:rsid w:val="00A416AB"/>
    <w:rsid w:val="00A41C90"/>
    <w:rsid w:val="00A41D95"/>
    <w:rsid w:val="00A42FBE"/>
    <w:rsid w:val="00A43163"/>
    <w:rsid w:val="00A4325D"/>
    <w:rsid w:val="00A4337B"/>
    <w:rsid w:val="00A44265"/>
    <w:rsid w:val="00A442AC"/>
    <w:rsid w:val="00A44D42"/>
    <w:rsid w:val="00A454DD"/>
    <w:rsid w:val="00A45AA7"/>
    <w:rsid w:val="00A45DF4"/>
    <w:rsid w:val="00A463B4"/>
    <w:rsid w:val="00A46997"/>
    <w:rsid w:val="00A46B6E"/>
    <w:rsid w:val="00A46ED9"/>
    <w:rsid w:val="00A471C2"/>
    <w:rsid w:val="00A4769E"/>
    <w:rsid w:val="00A4774D"/>
    <w:rsid w:val="00A50665"/>
    <w:rsid w:val="00A50C2D"/>
    <w:rsid w:val="00A538C7"/>
    <w:rsid w:val="00A55984"/>
    <w:rsid w:val="00A5636B"/>
    <w:rsid w:val="00A571DF"/>
    <w:rsid w:val="00A575F9"/>
    <w:rsid w:val="00A60BFB"/>
    <w:rsid w:val="00A6136B"/>
    <w:rsid w:val="00A613FE"/>
    <w:rsid w:val="00A6148A"/>
    <w:rsid w:val="00A61AA1"/>
    <w:rsid w:val="00A62487"/>
    <w:rsid w:val="00A627FA"/>
    <w:rsid w:val="00A62F88"/>
    <w:rsid w:val="00A6441A"/>
    <w:rsid w:val="00A64C6E"/>
    <w:rsid w:val="00A65739"/>
    <w:rsid w:val="00A66197"/>
    <w:rsid w:val="00A66917"/>
    <w:rsid w:val="00A67348"/>
    <w:rsid w:val="00A678D8"/>
    <w:rsid w:val="00A703A0"/>
    <w:rsid w:val="00A70AD8"/>
    <w:rsid w:val="00A70F37"/>
    <w:rsid w:val="00A713B2"/>
    <w:rsid w:val="00A71B27"/>
    <w:rsid w:val="00A730D5"/>
    <w:rsid w:val="00A73C84"/>
    <w:rsid w:val="00A73FB2"/>
    <w:rsid w:val="00A74470"/>
    <w:rsid w:val="00A75060"/>
    <w:rsid w:val="00A75147"/>
    <w:rsid w:val="00A751E6"/>
    <w:rsid w:val="00A7578E"/>
    <w:rsid w:val="00A75B35"/>
    <w:rsid w:val="00A75FDB"/>
    <w:rsid w:val="00A764A0"/>
    <w:rsid w:val="00A77133"/>
    <w:rsid w:val="00A77275"/>
    <w:rsid w:val="00A77650"/>
    <w:rsid w:val="00A77E1E"/>
    <w:rsid w:val="00A80096"/>
    <w:rsid w:val="00A804EC"/>
    <w:rsid w:val="00A80E81"/>
    <w:rsid w:val="00A80FE5"/>
    <w:rsid w:val="00A81110"/>
    <w:rsid w:val="00A8131A"/>
    <w:rsid w:val="00A81328"/>
    <w:rsid w:val="00A81810"/>
    <w:rsid w:val="00A82A07"/>
    <w:rsid w:val="00A8356A"/>
    <w:rsid w:val="00A847C7"/>
    <w:rsid w:val="00A85B64"/>
    <w:rsid w:val="00A87555"/>
    <w:rsid w:val="00A91CE8"/>
    <w:rsid w:val="00A91E9C"/>
    <w:rsid w:val="00A925DE"/>
    <w:rsid w:val="00A92F69"/>
    <w:rsid w:val="00A93AAA"/>
    <w:rsid w:val="00A93E5D"/>
    <w:rsid w:val="00A9410B"/>
    <w:rsid w:val="00A94A04"/>
    <w:rsid w:val="00A95FC0"/>
    <w:rsid w:val="00A96759"/>
    <w:rsid w:val="00A9685E"/>
    <w:rsid w:val="00A96936"/>
    <w:rsid w:val="00A977BE"/>
    <w:rsid w:val="00A97CD5"/>
    <w:rsid w:val="00AA00CE"/>
    <w:rsid w:val="00AA036B"/>
    <w:rsid w:val="00AA18F2"/>
    <w:rsid w:val="00AA2E05"/>
    <w:rsid w:val="00AA3175"/>
    <w:rsid w:val="00AA33E9"/>
    <w:rsid w:val="00AA367B"/>
    <w:rsid w:val="00AA50EA"/>
    <w:rsid w:val="00AA5A2D"/>
    <w:rsid w:val="00AA73CD"/>
    <w:rsid w:val="00AA7B30"/>
    <w:rsid w:val="00AB00E5"/>
    <w:rsid w:val="00AB0EE6"/>
    <w:rsid w:val="00AB2510"/>
    <w:rsid w:val="00AB3535"/>
    <w:rsid w:val="00AB3A4C"/>
    <w:rsid w:val="00AB4B96"/>
    <w:rsid w:val="00AB50E2"/>
    <w:rsid w:val="00AB5D4B"/>
    <w:rsid w:val="00AB69CE"/>
    <w:rsid w:val="00AB6D7F"/>
    <w:rsid w:val="00AB6E3C"/>
    <w:rsid w:val="00AB7F17"/>
    <w:rsid w:val="00AC0715"/>
    <w:rsid w:val="00AC10FE"/>
    <w:rsid w:val="00AC1122"/>
    <w:rsid w:val="00AC2F53"/>
    <w:rsid w:val="00AC48FF"/>
    <w:rsid w:val="00AC4B3D"/>
    <w:rsid w:val="00AC61C9"/>
    <w:rsid w:val="00AC61FC"/>
    <w:rsid w:val="00AC6486"/>
    <w:rsid w:val="00AC650B"/>
    <w:rsid w:val="00AC7074"/>
    <w:rsid w:val="00AC7330"/>
    <w:rsid w:val="00AC7F4C"/>
    <w:rsid w:val="00AD01B7"/>
    <w:rsid w:val="00AD108E"/>
    <w:rsid w:val="00AD1966"/>
    <w:rsid w:val="00AD22FE"/>
    <w:rsid w:val="00AD30E2"/>
    <w:rsid w:val="00AD353C"/>
    <w:rsid w:val="00AD3853"/>
    <w:rsid w:val="00AD3C8D"/>
    <w:rsid w:val="00AD3DB3"/>
    <w:rsid w:val="00AD44E9"/>
    <w:rsid w:val="00AD471D"/>
    <w:rsid w:val="00AD5C45"/>
    <w:rsid w:val="00AD5F1D"/>
    <w:rsid w:val="00AD5F66"/>
    <w:rsid w:val="00AD6B1F"/>
    <w:rsid w:val="00AD6D97"/>
    <w:rsid w:val="00AD6FC8"/>
    <w:rsid w:val="00AE0732"/>
    <w:rsid w:val="00AE0B1C"/>
    <w:rsid w:val="00AE0DAD"/>
    <w:rsid w:val="00AE1212"/>
    <w:rsid w:val="00AE1D4C"/>
    <w:rsid w:val="00AE1F41"/>
    <w:rsid w:val="00AE23F6"/>
    <w:rsid w:val="00AE30F1"/>
    <w:rsid w:val="00AE3502"/>
    <w:rsid w:val="00AE353B"/>
    <w:rsid w:val="00AE49B7"/>
    <w:rsid w:val="00AE4B9A"/>
    <w:rsid w:val="00AE5266"/>
    <w:rsid w:val="00AE5695"/>
    <w:rsid w:val="00AE61A4"/>
    <w:rsid w:val="00AE7D93"/>
    <w:rsid w:val="00AF09FA"/>
    <w:rsid w:val="00AF1D72"/>
    <w:rsid w:val="00AF1E1E"/>
    <w:rsid w:val="00AF262E"/>
    <w:rsid w:val="00AF2C01"/>
    <w:rsid w:val="00AF3688"/>
    <w:rsid w:val="00AF3903"/>
    <w:rsid w:val="00AF3B2F"/>
    <w:rsid w:val="00AF3B6D"/>
    <w:rsid w:val="00AF3FE2"/>
    <w:rsid w:val="00AF587D"/>
    <w:rsid w:val="00AF6DB1"/>
    <w:rsid w:val="00AF74A1"/>
    <w:rsid w:val="00AF77A2"/>
    <w:rsid w:val="00B00753"/>
    <w:rsid w:val="00B00D50"/>
    <w:rsid w:val="00B01078"/>
    <w:rsid w:val="00B0206B"/>
    <w:rsid w:val="00B02604"/>
    <w:rsid w:val="00B02E48"/>
    <w:rsid w:val="00B03422"/>
    <w:rsid w:val="00B03531"/>
    <w:rsid w:val="00B0401A"/>
    <w:rsid w:val="00B0426B"/>
    <w:rsid w:val="00B04C11"/>
    <w:rsid w:val="00B04C5F"/>
    <w:rsid w:val="00B051EC"/>
    <w:rsid w:val="00B05BC8"/>
    <w:rsid w:val="00B06190"/>
    <w:rsid w:val="00B06D96"/>
    <w:rsid w:val="00B078BD"/>
    <w:rsid w:val="00B07907"/>
    <w:rsid w:val="00B104DC"/>
    <w:rsid w:val="00B1099A"/>
    <w:rsid w:val="00B10C2B"/>
    <w:rsid w:val="00B122BF"/>
    <w:rsid w:val="00B12937"/>
    <w:rsid w:val="00B1352B"/>
    <w:rsid w:val="00B13ADA"/>
    <w:rsid w:val="00B13E2F"/>
    <w:rsid w:val="00B14125"/>
    <w:rsid w:val="00B15054"/>
    <w:rsid w:val="00B16186"/>
    <w:rsid w:val="00B17489"/>
    <w:rsid w:val="00B17BE2"/>
    <w:rsid w:val="00B2084B"/>
    <w:rsid w:val="00B211CC"/>
    <w:rsid w:val="00B2137E"/>
    <w:rsid w:val="00B21F39"/>
    <w:rsid w:val="00B22375"/>
    <w:rsid w:val="00B22EA7"/>
    <w:rsid w:val="00B23184"/>
    <w:rsid w:val="00B23A3D"/>
    <w:rsid w:val="00B243A2"/>
    <w:rsid w:val="00B24BA3"/>
    <w:rsid w:val="00B27622"/>
    <w:rsid w:val="00B279D5"/>
    <w:rsid w:val="00B305DB"/>
    <w:rsid w:val="00B3080C"/>
    <w:rsid w:val="00B30F68"/>
    <w:rsid w:val="00B31761"/>
    <w:rsid w:val="00B31880"/>
    <w:rsid w:val="00B31F37"/>
    <w:rsid w:val="00B32F64"/>
    <w:rsid w:val="00B3331C"/>
    <w:rsid w:val="00B3390D"/>
    <w:rsid w:val="00B33F6C"/>
    <w:rsid w:val="00B347AA"/>
    <w:rsid w:val="00B34A85"/>
    <w:rsid w:val="00B34B37"/>
    <w:rsid w:val="00B34D0A"/>
    <w:rsid w:val="00B34FED"/>
    <w:rsid w:val="00B35570"/>
    <w:rsid w:val="00B35CE6"/>
    <w:rsid w:val="00B36A16"/>
    <w:rsid w:val="00B37C1D"/>
    <w:rsid w:val="00B37D85"/>
    <w:rsid w:val="00B40611"/>
    <w:rsid w:val="00B40EF7"/>
    <w:rsid w:val="00B41A62"/>
    <w:rsid w:val="00B44E8F"/>
    <w:rsid w:val="00B464F4"/>
    <w:rsid w:val="00B46C05"/>
    <w:rsid w:val="00B46E28"/>
    <w:rsid w:val="00B47160"/>
    <w:rsid w:val="00B477BC"/>
    <w:rsid w:val="00B478BF"/>
    <w:rsid w:val="00B47AF8"/>
    <w:rsid w:val="00B5007A"/>
    <w:rsid w:val="00B50148"/>
    <w:rsid w:val="00B51B6E"/>
    <w:rsid w:val="00B52D6E"/>
    <w:rsid w:val="00B530E0"/>
    <w:rsid w:val="00B53C08"/>
    <w:rsid w:val="00B54AC6"/>
    <w:rsid w:val="00B54B71"/>
    <w:rsid w:val="00B55ACE"/>
    <w:rsid w:val="00B55B2A"/>
    <w:rsid w:val="00B55C35"/>
    <w:rsid w:val="00B5639B"/>
    <w:rsid w:val="00B563B8"/>
    <w:rsid w:val="00B5683A"/>
    <w:rsid w:val="00B56889"/>
    <w:rsid w:val="00B57E6B"/>
    <w:rsid w:val="00B57F7D"/>
    <w:rsid w:val="00B60C2E"/>
    <w:rsid w:val="00B6157D"/>
    <w:rsid w:val="00B61835"/>
    <w:rsid w:val="00B61B59"/>
    <w:rsid w:val="00B62933"/>
    <w:rsid w:val="00B62EAE"/>
    <w:rsid w:val="00B63A4E"/>
    <w:rsid w:val="00B63F68"/>
    <w:rsid w:val="00B65630"/>
    <w:rsid w:val="00B669CB"/>
    <w:rsid w:val="00B67091"/>
    <w:rsid w:val="00B6743E"/>
    <w:rsid w:val="00B70C2F"/>
    <w:rsid w:val="00B71C55"/>
    <w:rsid w:val="00B727AB"/>
    <w:rsid w:val="00B72EEE"/>
    <w:rsid w:val="00B732F1"/>
    <w:rsid w:val="00B7439B"/>
    <w:rsid w:val="00B74961"/>
    <w:rsid w:val="00B7569B"/>
    <w:rsid w:val="00B75CC4"/>
    <w:rsid w:val="00B80B16"/>
    <w:rsid w:val="00B8104B"/>
    <w:rsid w:val="00B812C9"/>
    <w:rsid w:val="00B8199A"/>
    <w:rsid w:val="00B81E03"/>
    <w:rsid w:val="00B83416"/>
    <w:rsid w:val="00B843B9"/>
    <w:rsid w:val="00B8446B"/>
    <w:rsid w:val="00B844CD"/>
    <w:rsid w:val="00B84EFE"/>
    <w:rsid w:val="00B856D2"/>
    <w:rsid w:val="00B86931"/>
    <w:rsid w:val="00B8722C"/>
    <w:rsid w:val="00B91C67"/>
    <w:rsid w:val="00B928AE"/>
    <w:rsid w:val="00B92DD0"/>
    <w:rsid w:val="00B939D9"/>
    <w:rsid w:val="00B94483"/>
    <w:rsid w:val="00B945C7"/>
    <w:rsid w:val="00B94772"/>
    <w:rsid w:val="00B95FE5"/>
    <w:rsid w:val="00B964BB"/>
    <w:rsid w:val="00B96E07"/>
    <w:rsid w:val="00BA0283"/>
    <w:rsid w:val="00BA0519"/>
    <w:rsid w:val="00BA1E60"/>
    <w:rsid w:val="00BA21AF"/>
    <w:rsid w:val="00BA2CDD"/>
    <w:rsid w:val="00BA367D"/>
    <w:rsid w:val="00BA3D79"/>
    <w:rsid w:val="00BA4B2B"/>
    <w:rsid w:val="00BA4B5F"/>
    <w:rsid w:val="00BA4D3B"/>
    <w:rsid w:val="00BA4F4A"/>
    <w:rsid w:val="00BA544C"/>
    <w:rsid w:val="00BA54E1"/>
    <w:rsid w:val="00BA55A4"/>
    <w:rsid w:val="00BA5C71"/>
    <w:rsid w:val="00BA699A"/>
    <w:rsid w:val="00BA737B"/>
    <w:rsid w:val="00BA7C8C"/>
    <w:rsid w:val="00BB01BF"/>
    <w:rsid w:val="00BB0244"/>
    <w:rsid w:val="00BB0889"/>
    <w:rsid w:val="00BB0BF3"/>
    <w:rsid w:val="00BB0D60"/>
    <w:rsid w:val="00BB1F12"/>
    <w:rsid w:val="00BB27C1"/>
    <w:rsid w:val="00BB3106"/>
    <w:rsid w:val="00BB401A"/>
    <w:rsid w:val="00BB4664"/>
    <w:rsid w:val="00BB508B"/>
    <w:rsid w:val="00BB5135"/>
    <w:rsid w:val="00BB540F"/>
    <w:rsid w:val="00BB5B2F"/>
    <w:rsid w:val="00BB5CC9"/>
    <w:rsid w:val="00BB60A8"/>
    <w:rsid w:val="00BB6BDF"/>
    <w:rsid w:val="00BB6E59"/>
    <w:rsid w:val="00BB707B"/>
    <w:rsid w:val="00BC02DB"/>
    <w:rsid w:val="00BC0413"/>
    <w:rsid w:val="00BC04A8"/>
    <w:rsid w:val="00BC0AD4"/>
    <w:rsid w:val="00BC29AD"/>
    <w:rsid w:val="00BC2B4E"/>
    <w:rsid w:val="00BC2BD9"/>
    <w:rsid w:val="00BC3F5D"/>
    <w:rsid w:val="00BC4972"/>
    <w:rsid w:val="00BC647F"/>
    <w:rsid w:val="00BC6486"/>
    <w:rsid w:val="00BC662B"/>
    <w:rsid w:val="00BC7346"/>
    <w:rsid w:val="00BC7F8E"/>
    <w:rsid w:val="00BD04E7"/>
    <w:rsid w:val="00BD05A5"/>
    <w:rsid w:val="00BD09DD"/>
    <w:rsid w:val="00BD12CC"/>
    <w:rsid w:val="00BD1897"/>
    <w:rsid w:val="00BD1A09"/>
    <w:rsid w:val="00BD1D7B"/>
    <w:rsid w:val="00BD20D6"/>
    <w:rsid w:val="00BD26EC"/>
    <w:rsid w:val="00BD4435"/>
    <w:rsid w:val="00BD4539"/>
    <w:rsid w:val="00BD53EA"/>
    <w:rsid w:val="00BD615E"/>
    <w:rsid w:val="00BD75C4"/>
    <w:rsid w:val="00BD77AF"/>
    <w:rsid w:val="00BE07B1"/>
    <w:rsid w:val="00BE13D0"/>
    <w:rsid w:val="00BE157D"/>
    <w:rsid w:val="00BE1639"/>
    <w:rsid w:val="00BE20E0"/>
    <w:rsid w:val="00BE3661"/>
    <w:rsid w:val="00BE3CD5"/>
    <w:rsid w:val="00BE4B20"/>
    <w:rsid w:val="00BE533C"/>
    <w:rsid w:val="00BE5C8F"/>
    <w:rsid w:val="00BE6B0C"/>
    <w:rsid w:val="00BE6B6A"/>
    <w:rsid w:val="00BE72BE"/>
    <w:rsid w:val="00BE757C"/>
    <w:rsid w:val="00BE7B3C"/>
    <w:rsid w:val="00BE7F33"/>
    <w:rsid w:val="00BF09CD"/>
    <w:rsid w:val="00BF0AE4"/>
    <w:rsid w:val="00BF0E6A"/>
    <w:rsid w:val="00BF10EC"/>
    <w:rsid w:val="00BF229F"/>
    <w:rsid w:val="00BF37D7"/>
    <w:rsid w:val="00BF4325"/>
    <w:rsid w:val="00BF52CC"/>
    <w:rsid w:val="00BF554E"/>
    <w:rsid w:val="00BF5E79"/>
    <w:rsid w:val="00BF5ED5"/>
    <w:rsid w:val="00BF7527"/>
    <w:rsid w:val="00BF7D0F"/>
    <w:rsid w:val="00C0043C"/>
    <w:rsid w:val="00C00474"/>
    <w:rsid w:val="00C01522"/>
    <w:rsid w:val="00C0196A"/>
    <w:rsid w:val="00C01B1E"/>
    <w:rsid w:val="00C01D26"/>
    <w:rsid w:val="00C02EE5"/>
    <w:rsid w:val="00C032C6"/>
    <w:rsid w:val="00C038A3"/>
    <w:rsid w:val="00C03D4A"/>
    <w:rsid w:val="00C04D25"/>
    <w:rsid w:val="00C057A5"/>
    <w:rsid w:val="00C0614D"/>
    <w:rsid w:val="00C0616D"/>
    <w:rsid w:val="00C068D4"/>
    <w:rsid w:val="00C0722D"/>
    <w:rsid w:val="00C11996"/>
    <w:rsid w:val="00C11CF3"/>
    <w:rsid w:val="00C11D3F"/>
    <w:rsid w:val="00C11F4F"/>
    <w:rsid w:val="00C11FE8"/>
    <w:rsid w:val="00C126E5"/>
    <w:rsid w:val="00C12853"/>
    <w:rsid w:val="00C12D51"/>
    <w:rsid w:val="00C13C37"/>
    <w:rsid w:val="00C150C4"/>
    <w:rsid w:val="00C16349"/>
    <w:rsid w:val="00C20DA2"/>
    <w:rsid w:val="00C20DA3"/>
    <w:rsid w:val="00C219A7"/>
    <w:rsid w:val="00C22D44"/>
    <w:rsid w:val="00C25543"/>
    <w:rsid w:val="00C26102"/>
    <w:rsid w:val="00C261C1"/>
    <w:rsid w:val="00C300F4"/>
    <w:rsid w:val="00C30E7F"/>
    <w:rsid w:val="00C310AC"/>
    <w:rsid w:val="00C3187C"/>
    <w:rsid w:val="00C31ADF"/>
    <w:rsid w:val="00C331B5"/>
    <w:rsid w:val="00C3593C"/>
    <w:rsid w:val="00C35E00"/>
    <w:rsid w:val="00C36124"/>
    <w:rsid w:val="00C362F1"/>
    <w:rsid w:val="00C369B4"/>
    <w:rsid w:val="00C37A20"/>
    <w:rsid w:val="00C37A83"/>
    <w:rsid w:val="00C37CEF"/>
    <w:rsid w:val="00C408CC"/>
    <w:rsid w:val="00C40A03"/>
    <w:rsid w:val="00C4183E"/>
    <w:rsid w:val="00C41B77"/>
    <w:rsid w:val="00C422AA"/>
    <w:rsid w:val="00C42627"/>
    <w:rsid w:val="00C43723"/>
    <w:rsid w:val="00C45930"/>
    <w:rsid w:val="00C4659E"/>
    <w:rsid w:val="00C47361"/>
    <w:rsid w:val="00C473ED"/>
    <w:rsid w:val="00C478C0"/>
    <w:rsid w:val="00C504FE"/>
    <w:rsid w:val="00C50510"/>
    <w:rsid w:val="00C50983"/>
    <w:rsid w:val="00C50DAB"/>
    <w:rsid w:val="00C50E8C"/>
    <w:rsid w:val="00C51283"/>
    <w:rsid w:val="00C51C01"/>
    <w:rsid w:val="00C52720"/>
    <w:rsid w:val="00C52C72"/>
    <w:rsid w:val="00C54765"/>
    <w:rsid w:val="00C5518A"/>
    <w:rsid w:val="00C5533B"/>
    <w:rsid w:val="00C55822"/>
    <w:rsid w:val="00C57493"/>
    <w:rsid w:val="00C60906"/>
    <w:rsid w:val="00C60E3A"/>
    <w:rsid w:val="00C623B7"/>
    <w:rsid w:val="00C62F30"/>
    <w:rsid w:val="00C643B4"/>
    <w:rsid w:val="00C64559"/>
    <w:rsid w:val="00C65141"/>
    <w:rsid w:val="00C65E60"/>
    <w:rsid w:val="00C67DDB"/>
    <w:rsid w:val="00C7006C"/>
    <w:rsid w:val="00C700CE"/>
    <w:rsid w:val="00C7067A"/>
    <w:rsid w:val="00C70BCC"/>
    <w:rsid w:val="00C7111D"/>
    <w:rsid w:val="00C73264"/>
    <w:rsid w:val="00C743B8"/>
    <w:rsid w:val="00C75309"/>
    <w:rsid w:val="00C777DC"/>
    <w:rsid w:val="00C77B6D"/>
    <w:rsid w:val="00C77F8B"/>
    <w:rsid w:val="00C8044D"/>
    <w:rsid w:val="00C80BCD"/>
    <w:rsid w:val="00C82120"/>
    <w:rsid w:val="00C82190"/>
    <w:rsid w:val="00C82A57"/>
    <w:rsid w:val="00C83868"/>
    <w:rsid w:val="00C84532"/>
    <w:rsid w:val="00C87762"/>
    <w:rsid w:val="00C90C5B"/>
    <w:rsid w:val="00C91376"/>
    <w:rsid w:val="00C92639"/>
    <w:rsid w:val="00C9312B"/>
    <w:rsid w:val="00C93A08"/>
    <w:rsid w:val="00C93D75"/>
    <w:rsid w:val="00C94276"/>
    <w:rsid w:val="00C94C36"/>
    <w:rsid w:val="00C94D45"/>
    <w:rsid w:val="00C953B5"/>
    <w:rsid w:val="00C9562C"/>
    <w:rsid w:val="00C958BD"/>
    <w:rsid w:val="00C967F7"/>
    <w:rsid w:val="00C96EC0"/>
    <w:rsid w:val="00C975C2"/>
    <w:rsid w:val="00CA0AA2"/>
    <w:rsid w:val="00CA1851"/>
    <w:rsid w:val="00CA1F7D"/>
    <w:rsid w:val="00CA230F"/>
    <w:rsid w:val="00CA25B7"/>
    <w:rsid w:val="00CA2793"/>
    <w:rsid w:val="00CA30D4"/>
    <w:rsid w:val="00CA3D00"/>
    <w:rsid w:val="00CA41EB"/>
    <w:rsid w:val="00CA437C"/>
    <w:rsid w:val="00CA446E"/>
    <w:rsid w:val="00CA6A53"/>
    <w:rsid w:val="00CA6B7C"/>
    <w:rsid w:val="00CA6C1D"/>
    <w:rsid w:val="00CA7F5C"/>
    <w:rsid w:val="00CB0147"/>
    <w:rsid w:val="00CB1110"/>
    <w:rsid w:val="00CB1130"/>
    <w:rsid w:val="00CB1BEE"/>
    <w:rsid w:val="00CB287D"/>
    <w:rsid w:val="00CB431B"/>
    <w:rsid w:val="00CB48C9"/>
    <w:rsid w:val="00CB5D64"/>
    <w:rsid w:val="00CB5F12"/>
    <w:rsid w:val="00CB663A"/>
    <w:rsid w:val="00CC19BA"/>
    <w:rsid w:val="00CC2DEF"/>
    <w:rsid w:val="00CC3133"/>
    <w:rsid w:val="00CC38D8"/>
    <w:rsid w:val="00CC3F27"/>
    <w:rsid w:val="00CC4466"/>
    <w:rsid w:val="00CC48FE"/>
    <w:rsid w:val="00CC5482"/>
    <w:rsid w:val="00CC6DE2"/>
    <w:rsid w:val="00CC74D5"/>
    <w:rsid w:val="00CC7517"/>
    <w:rsid w:val="00CD046A"/>
    <w:rsid w:val="00CD0D1F"/>
    <w:rsid w:val="00CD0FE1"/>
    <w:rsid w:val="00CD1AF9"/>
    <w:rsid w:val="00CD35E6"/>
    <w:rsid w:val="00CD39EB"/>
    <w:rsid w:val="00CD42B7"/>
    <w:rsid w:val="00CD4A66"/>
    <w:rsid w:val="00CD4B85"/>
    <w:rsid w:val="00CD5595"/>
    <w:rsid w:val="00CD5850"/>
    <w:rsid w:val="00CD6668"/>
    <w:rsid w:val="00CE0FF5"/>
    <w:rsid w:val="00CE1608"/>
    <w:rsid w:val="00CE178C"/>
    <w:rsid w:val="00CE17D4"/>
    <w:rsid w:val="00CE17E3"/>
    <w:rsid w:val="00CE2427"/>
    <w:rsid w:val="00CE3B7D"/>
    <w:rsid w:val="00CE40F5"/>
    <w:rsid w:val="00CE42DB"/>
    <w:rsid w:val="00CE44C1"/>
    <w:rsid w:val="00CE618E"/>
    <w:rsid w:val="00CE69F4"/>
    <w:rsid w:val="00CE6CC3"/>
    <w:rsid w:val="00CF0E05"/>
    <w:rsid w:val="00CF1434"/>
    <w:rsid w:val="00CF18CB"/>
    <w:rsid w:val="00CF2BDA"/>
    <w:rsid w:val="00CF2CC4"/>
    <w:rsid w:val="00CF3D06"/>
    <w:rsid w:val="00CF4B5E"/>
    <w:rsid w:val="00CF5A96"/>
    <w:rsid w:val="00CF5ABC"/>
    <w:rsid w:val="00CF5D8C"/>
    <w:rsid w:val="00CF5E31"/>
    <w:rsid w:val="00CF6508"/>
    <w:rsid w:val="00CF65A1"/>
    <w:rsid w:val="00CF6C63"/>
    <w:rsid w:val="00CF6F55"/>
    <w:rsid w:val="00CF7831"/>
    <w:rsid w:val="00CF7CF1"/>
    <w:rsid w:val="00D0006F"/>
    <w:rsid w:val="00D005A0"/>
    <w:rsid w:val="00D00B74"/>
    <w:rsid w:val="00D011F6"/>
    <w:rsid w:val="00D01E08"/>
    <w:rsid w:val="00D0281B"/>
    <w:rsid w:val="00D03454"/>
    <w:rsid w:val="00D03DFE"/>
    <w:rsid w:val="00D04A97"/>
    <w:rsid w:val="00D04E6C"/>
    <w:rsid w:val="00D05623"/>
    <w:rsid w:val="00D05863"/>
    <w:rsid w:val="00D05D35"/>
    <w:rsid w:val="00D06101"/>
    <w:rsid w:val="00D06380"/>
    <w:rsid w:val="00D06CB1"/>
    <w:rsid w:val="00D100BA"/>
    <w:rsid w:val="00D1193B"/>
    <w:rsid w:val="00D12328"/>
    <w:rsid w:val="00D137C6"/>
    <w:rsid w:val="00D1419C"/>
    <w:rsid w:val="00D1444E"/>
    <w:rsid w:val="00D15149"/>
    <w:rsid w:val="00D159E0"/>
    <w:rsid w:val="00D15BC8"/>
    <w:rsid w:val="00D15DFA"/>
    <w:rsid w:val="00D15E2D"/>
    <w:rsid w:val="00D167DA"/>
    <w:rsid w:val="00D173A7"/>
    <w:rsid w:val="00D20291"/>
    <w:rsid w:val="00D20526"/>
    <w:rsid w:val="00D21199"/>
    <w:rsid w:val="00D21BDE"/>
    <w:rsid w:val="00D22103"/>
    <w:rsid w:val="00D22482"/>
    <w:rsid w:val="00D22EBA"/>
    <w:rsid w:val="00D23B83"/>
    <w:rsid w:val="00D254C8"/>
    <w:rsid w:val="00D25557"/>
    <w:rsid w:val="00D26119"/>
    <w:rsid w:val="00D3087D"/>
    <w:rsid w:val="00D312D0"/>
    <w:rsid w:val="00D32642"/>
    <w:rsid w:val="00D32C33"/>
    <w:rsid w:val="00D32D56"/>
    <w:rsid w:val="00D32F9B"/>
    <w:rsid w:val="00D34FFD"/>
    <w:rsid w:val="00D366F6"/>
    <w:rsid w:val="00D37838"/>
    <w:rsid w:val="00D37839"/>
    <w:rsid w:val="00D37E7C"/>
    <w:rsid w:val="00D42852"/>
    <w:rsid w:val="00D4289D"/>
    <w:rsid w:val="00D42E88"/>
    <w:rsid w:val="00D42E8B"/>
    <w:rsid w:val="00D43080"/>
    <w:rsid w:val="00D43F09"/>
    <w:rsid w:val="00D44A8C"/>
    <w:rsid w:val="00D44EC4"/>
    <w:rsid w:val="00D450F0"/>
    <w:rsid w:val="00D458DD"/>
    <w:rsid w:val="00D45945"/>
    <w:rsid w:val="00D45BB4"/>
    <w:rsid w:val="00D45FAD"/>
    <w:rsid w:val="00D528BE"/>
    <w:rsid w:val="00D52D08"/>
    <w:rsid w:val="00D534A8"/>
    <w:rsid w:val="00D536A6"/>
    <w:rsid w:val="00D54250"/>
    <w:rsid w:val="00D54370"/>
    <w:rsid w:val="00D550BC"/>
    <w:rsid w:val="00D57A6C"/>
    <w:rsid w:val="00D57ECE"/>
    <w:rsid w:val="00D6084A"/>
    <w:rsid w:val="00D60C54"/>
    <w:rsid w:val="00D613BA"/>
    <w:rsid w:val="00D6143D"/>
    <w:rsid w:val="00D614B8"/>
    <w:rsid w:val="00D62411"/>
    <w:rsid w:val="00D63455"/>
    <w:rsid w:val="00D63DAD"/>
    <w:rsid w:val="00D6581B"/>
    <w:rsid w:val="00D66389"/>
    <w:rsid w:val="00D6677A"/>
    <w:rsid w:val="00D669DC"/>
    <w:rsid w:val="00D66CA9"/>
    <w:rsid w:val="00D6727E"/>
    <w:rsid w:val="00D67BDB"/>
    <w:rsid w:val="00D67EAB"/>
    <w:rsid w:val="00D70658"/>
    <w:rsid w:val="00D71416"/>
    <w:rsid w:val="00D72CF1"/>
    <w:rsid w:val="00D72DC5"/>
    <w:rsid w:val="00D73098"/>
    <w:rsid w:val="00D73154"/>
    <w:rsid w:val="00D7375D"/>
    <w:rsid w:val="00D738A3"/>
    <w:rsid w:val="00D73E7B"/>
    <w:rsid w:val="00D74233"/>
    <w:rsid w:val="00D74366"/>
    <w:rsid w:val="00D74E9B"/>
    <w:rsid w:val="00D75B58"/>
    <w:rsid w:val="00D75FF4"/>
    <w:rsid w:val="00D77697"/>
    <w:rsid w:val="00D77A15"/>
    <w:rsid w:val="00D805CE"/>
    <w:rsid w:val="00D8130B"/>
    <w:rsid w:val="00D81E14"/>
    <w:rsid w:val="00D82B23"/>
    <w:rsid w:val="00D835CE"/>
    <w:rsid w:val="00D83658"/>
    <w:rsid w:val="00D836AF"/>
    <w:rsid w:val="00D8414D"/>
    <w:rsid w:val="00D84EDD"/>
    <w:rsid w:val="00D8560A"/>
    <w:rsid w:val="00D8581F"/>
    <w:rsid w:val="00D85BCD"/>
    <w:rsid w:val="00D85DAA"/>
    <w:rsid w:val="00D87B94"/>
    <w:rsid w:val="00D9103A"/>
    <w:rsid w:val="00D910E6"/>
    <w:rsid w:val="00D912F5"/>
    <w:rsid w:val="00D91B86"/>
    <w:rsid w:val="00D91C2F"/>
    <w:rsid w:val="00D91E80"/>
    <w:rsid w:val="00D965FE"/>
    <w:rsid w:val="00D9664B"/>
    <w:rsid w:val="00D9796E"/>
    <w:rsid w:val="00D97D28"/>
    <w:rsid w:val="00D97D48"/>
    <w:rsid w:val="00DA01C5"/>
    <w:rsid w:val="00DA067D"/>
    <w:rsid w:val="00DA08C2"/>
    <w:rsid w:val="00DA0CF4"/>
    <w:rsid w:val="00DA10D7"/>
    <w:rsid w:val="00DA2453"/>
    <w:rsid w:val="00DA2E55"/>
    <w:rsid w:val="00DA3306"/>
    <w:rsid w:val="00DA40DF"/>
    <w:rsid w:val="00DA48A4"/>
    <w:rsid w:val="00DA4901"/>
    <w:rsid w:val="00DA53C6"/>
    <w:rsid w:val="00DA74B2"/>
    <w:rsid w:val="00DA78DA"/>
    <w:rsid w:val="00DA7B7E"/>
    <w:rsid w:val="00DB002C"/>
    <w:rsid w:val="00DB0A53"/>
    <w:rsid w:val="00DB13AC"/>
    <w:rsid w:val="00DB1788"/>
    <w:rsid w:val="00DB180C"/>
    <w:rsid w:val="00DB1AAA"/>
    <w:rsid w:val="00DB21AF"/>
    <w:rsid w:val="00DB23A1"/>
    <w:rsid w:val="00DB2472"/>
    <w:rsid w:val="00DB2A8D"/>
    <w:rsid w:val="00DB4C64"/>
    <w:rsid w:val="00DB4E15"/>
    <w:rsid w:val="00DB5418"/>
    <w:rsid w:val="00DB5862"/>
    <w:rsid w:val="00DB5B7D"/>
    <w:rsid w:val="00DB6ABF"/>
    <w:rsid w:val="00DC04D5"/>
    <w:rsid w:val="00DC088E"/>
    <w:rsid w:val="00DC13E6"/>
    <w:rsid w:val="00DC1756"/>
    <w:rsid w:val="00DC1F8C"/>
    <w:rsid w:val="00DC1FF5"/>
    <w:rsid w:val="00DC27B1"/>
    <w:rsid w:val="00DC3C54"/>
    <w:rsid w:val="00DC3CA1"/>
    <w:rsid w:val="00DC47EF"/>
    <w:rsid w:val="00DC5297"/>
    <w:rsid w:val="00DC6389"/>
    <w:rsid w:val="00DC6880"/>
    <w:rsid w:val="00DC76A7"/>
    <w:rsid w:val="00DC7921"/>
    <w:rsid w:val="00DD1385"/>
    <w:rsid w:val="00DD17A5"/>
    <w:rsid w:val="00DD1A81"/>
    <w:rsid w:val="00DD3078"/>
    <w:rsid w:val="00DD3F7A"/>
    <w:rsid w:val="00DD4322"/>
    <w:rsid w:val="00DD552D"/>
    <w:rsid w:val="00DD683E"/>
    <w:rsid w:val="00DD687A"/>
    <w:rsid w:val="00DD6D0F"/>
    <w:rsid w:val="00DD72E7"/>
    <w:rsid w:val="00DD7740"/>
    <w:rsid w:val="00DE0408"/>
    <w:rsid w:val="00DE0C54"/>
    <w:rsid w:val="00DE2878"/>
    <w:rsid w:val="00DE2F22"/>
    <w:rsid w:val="00DE34D5"/>
    <w:rsid w:val="00DE3823"/>
    <w:rsid w:val="00DE3F0B"/>
    <w:rsid w:val="00DE4C96"/>
    <w:rsid w:val="00DE559F"/>
    <w:rsid w:val="00DE5AAF"/>
    <w:rsid w:val="00DE646B"/>
    <w:rsid w:val="00DE6700"/>
    <w:rsid w:val="00DE721F"/>
    <w:rsid w:val="00DF0B75"/>
    <w:rsid w:val="00DF14DB"/>
    <w:rsid w:val="00DF1A46"/>
    <w:rsid w:val="00DF28C0"/>
    <w:rsid w:val="00DF2EBB"/>
    <w:rsid w:val="00DF4020"/>
    <w:rsid w:val="00DF46EB"/>
    <w:rsid w:val="00DF4EE4"/>
    <w:rsid w:val="00DF5216"/>
    <w:rsid w:val="00DF5A10"/>
    <w:rsid w:val="00DF5B5A"/>
    <w:rsid w:val="00DF5C96"/>
    <w:rsid w:val="00DF6860"/>
    <w:rsid w:val="00DF76B5"/>
    <w:rsid w:val="00DF7878"/>
    <w:rsid w:val="00DF7A44"/>
    <w:rsid w:val="00E00730"/>
    <w:rsid w:val="00E01A30"/>
    <w:rsid w:val="00E02311"/>
    <w:rsid w:val="00E02AC6"/>
    <w:rsid w:val="00E02C7E"/>
    <w:rsid w:val="00E032FE"/>
    <w:rsid w:val="00E03D65"/>
    <w:rsid w:val="00E041FA"/>
    <w:rsid w:val="00E066EB"/>
    <w:rsid w:val="00E068CE"/>
    <w:rsid w:val="00E069DD"/>
    <w:rsid w:val="00E0749D"/>
    <w:rsid w:val="00E07667"/>
    <w:rsid w:val="00E07996"/>
    <w:rsid w:val="00E07E9A"/>
    <w:rsid w:val="00E1019A"/>
    <w:rsid w:val="00E10711"/>
    <w:rsid w:val="00E11D9B"/>
    <w:rsid w:val="00E120D2"/>
    <w:rsid w:val="00E15510"/>
    <w:rsid w:val="00E158B4"/>
    <w:rsid w:val="00E16C97"/>
    <w:rsid w:val="00E1770A"/>
    <w:rsid w:val="00E17B32"/>
    <w:rsid w:val="00E2036B"/>
    <w:rsid w:val="00E205A5"/>
    <w:rsid w:val="00E20DEB"/>
    <w:rsid w:val="00E22B27"/>
    <w:rsid w:val="00E22D3C"/>
    <w:rsid w:val="00E22EF0"/>
    <w:rsid w:val="00E23C1E"/>
    <w:rsid w:val="00E25454"/>
    <w:rsid w:val="00E25720"/>
    <w:rsid w:val="00E25CB9"/>
    <w:rsid w:val="00E26F5A"/>
    <w:rsid w:val="00E27902"/>
    <w:rsid w:val="00E30C96"/>
    <w:rsid w:val="00E3132A"/>
    <w:rsid w:val="00E31D18"/>
    <w:rsid w:val="00E31EF3"/>
    <w:rsid w:val="00E33504"/>
    <w:rsid w:val="00E338F7"/>
    <w:rsid w:val="00E33FA2"/>
    <w:rsid w:val="00E34053"/>
    <w:rsid w:val="00E34350"/>
    <w:rsid w:val="00E34BAF"/>
    <w:rsid w:val="00E35657"/>
    <w:rsid w:val="00E37031"/>
    <w:rsid w:val="00E37353"/>
    <w:rsid w:val="00E377B1"/>
    <w:rsid w:val="00E40822"/>
    <w:rsid w:val="00E40FA7"/>
    <w:rsid w:val="00E413E3"/>
    <w:rsid w:val="00E43428"/>
    <w:rsid w:val="00E442C0"/>
    <w:rsid w:val="00E45682"/>
    <w:rsid w:val="00E459EE"/>
    <w:rsid w:val="00E46754"/>
    <w:rsid w:val="00E52C7C"/>
    <w:rsid w:val="00E52D20"/>
    <w:rsid w:val="00E532CB"/>
    <w:rsid w:val="00E53373"/>
    <w:rsid w:val="00E536BB"/>
    <w:rsid w:val="00E53B28"/>
    <w:rsid w:val="00E53B3F"/>
    <w:rsid w:val="00E53D01"/>
    <w:rsid w:val="00E54B64"/>
    <w:rsid w:val="00E54CD7"/>
    <w:rsid w:val="00E55791"/>
    <w:rsid w:val="00E55B9E"/>
    <w:rsid w:val="00E56384"/>
    <w:rsid w:val="00E56BF0"/>
    <w:rsid w:val="00E57F59"/>
    <w:rsid w:val="00E60C14"/>
    <w:rsid w:val="00E61042"/>
    <w:rsid w:val="00E61088"/>
    <w:rsid w:val="00E61A04"/>
    <w:rsid w:val="00E62374"/>
    <w:rsid w:val="00E644EE"/>
    <w:rsid w:val="00E64746"/>
    <w:rsid w:val="00E6691B"/>
    <w:rsid w:val="00E6770A"/>
    <w:rsid w:val="00E70424"/>
    <w:rsid w:val="00E729F6"/>
    <w:rsid w:val="00E738D1"/>
    <w:rsid w:val="00E73D04"/>
    <w:rsid w:val="00E74223"/>
    <w:rsid w:val="00E74475"/>
    <w:rsid w:val="00E74B84"/>
    <w:rsid w:val="00E75067"/>
    <w:rsid w:val="00E751EB"/>
    <w:rsid w:val="00E755CD"/>
    <w:rsid w:val="00E75A25"/>
    <w:rsid w:val="00E75B73"/>
    <w:rsid w:val="00E75B87"/>
    <w:rsid w:val="00E75BAA"/>
    <w:rsid w:val="00E75CCD"/>
    <w:rsid w:val="00E77494"/>
    <w:rsid w:val="00E77530"/>
    <w:rsid w:val="00E77E69"/>
    <w:rsid w:val="00E80110"/>
    <w:rsid w:val="00E803A4"/>
    <w:rsid w:val="00E81D8F"/>
    <w:rsid w:val="00E83D47"/>
    <w:rsid w:val="00E84067"/>
    <w:rsid w:val="00E8454B"/>
    <w:rsid w:val="00E8491F"/>
    <w:rsid w:val="00E85877"/>
    <w:rsid w:val="00E85BF3"/>
    <w:rsid w:val="00E869C5"/>
    <w:rsid w:val="00E9031E"/>
    <w:rsid w:val="00E91D67"/>
    <w:rsid w:val="00E925F3"/>
    <w:rsid w:val="00E93E61"/>
    <w:rsid w:val="00E9519C"/>
    <w:rsid w:val="00E96F8C"/>
    <w:rsid w:val="00E97178"/>
    <w:rsid w:val="00E974E8"/>
    <w:rsid w:val="00E97747"/>
    <w:rsid w:val="00E97986"/>
    <w:rsid w:val="00EA1FCE"/>
    <w:rsid w:val="00EA27CA"/>
    <w:rsid w:val="00EA3B56"/>
    <w:rsid w:val="00EA4BEA"/>
    <w:rsid w:val="00EA7DD3"/>
    <w:rsid w:val="00EB02EF"/>
    <w:rsid w:val="00EB094C"/>
    <w:rsid w:val="00EB11CA"/>
    <w:rsid w:val="00EB16E8"/>
    <w:rsid w:val="00EB1939"/>
    <w:rsid w:val="00EB2041"/>
    <w:rsid w:val="00EB321B"/>
    <w:rsid w:val="00EB4EA1"/>
    <w:rsid w:val="00EB4EA8"/>
    <w:rsid w:val="00EB7474"/>
    <w:rsid w:val="00EB75B2"/>
    <w:rsid w:val="00EC00BB"/>
    <w:rsid w:val="00EC00C8"/>
    <w:rsid w:val="00EC36BC"/>
    <w:rsid w:val="00EC4D53"/>
    <w:rsid w:val="00EC4E28"/>
    <w:rsid w:val="00EC4EA7"/>
    <w:rsid w:val="00EC5413"/>
    <w:rsid w:val="00EC61F7"/>
    <w:rsid w:val="00EC6974"/>
    <w:rsid w:val="00EC6D12"/>
    <w:rsid w:val="00EC6E60"/>
    <w:rsid w:val="00EC6E8D"/>
    <w:rsid w:val="00EC7612"/>
    <w:rsid w:val="00EC7764"/>
    <w:rsid w:val="00EC79EE"/>
    <w:rsid w:val="00EC7F55"/>
    <w:rsid w:val="00ED04C3"/>
    <w:rsid w:val="00ED15EC"/>
    <w:rsid w:val="00ED232C"/>
    <w:rsid w:val="00ED3485"/>
    <w:rsid w:val="00ED3723"/>
    <w:rsid w:val="00ED3C45"/>
    <w:rsid w:val="00ED454A"/>
    <w:rsid w:val="00ED46FC"/>
    <w:rsid w:val="00ED4732"/>
    <w:rsid w:val="00ED4AD6"/>
    <w:rsid w:val="00ED50BA"/>
    <w:rsid w:val="00ED6723"/>
    <w:rsid w:val="00ED67B2"/>
    <w:rsid w:val="00ED6F55"/>
    <w:rsid w:val="00ED7029"/>
    <w:rsid w:val="00EE0A8F"/>
    <w:rsid w:val="00EE0CF4"/>
    <w:rsid w:val="00EE0FEF"/>
    <w:rsid w:val="00EE103A"/>
    <w:rsid w:val="00EE12AC"/>
    <w:rsid w:val="00EE17C7"/>
    <w:rsid w:val="00EE2738"/>
    <w:rsid w:val="00EE2BEF"/>
    <w:rsid w:val="00EE348E"/>
    <w:rsid w:val="00EE38AD"/>
    <w:rsid w:val="00EE3EC4"/>
    <w:rsid w:val="00EE451C"/>
    <w:rsid w:val="00EE4C37"/>
    <w:rsid w:val="00EE5720"/>
    <w:rsid w:val="00EE6856"/>
    <w:rsid w:val="00EE699E"/>
    <w:rsid w:val="00EE73D6"/>
    <w:rsid w:val="00EF0B2C"/>
    <w:rsid w:val="00EF0E9F"/>
    <w:rsid w:val="00EF16DD"/>
    <w:rsid w:val="00EF17A2"/>
    <w:rsid w:val="00EF1E9F"/>
    <w:rsid w:val="00EF25AD"/>
    <w:rsid w:val="00EF2642"/>
    <w:rsid w:val="00EF3460"/>
    <w:rsid w:val="00EF3C55"/>
    <w:rsid w:val="00EF4DAF"/>
    <w:rsid w:val="00EF506D"/>
    <w:rsid w:val="00EF57B7"/>
    <w:rsid w:val="00EF69C4"/>
    <w:rsid w:val="00EF6A37"/>
    <w:rsid w:val="00EF7775"/>
    <w:rsid w:val="00F003F7"/>
    <w:rsid w:val="00F01EF1"/>
    <w:rsid w:val="00F029E1"/>
    <w:rsid w:val="00F02FBB"/>
    <w:rsid w:val="00F04768"/>
    <w:rsid w:val="00F05A78"/>
    <w:rsid w:val="00F108BE"/>
    <w:rsid w:val="00F10C45"/>
    <w:rsid w:val="00F111E7"/>
    <w:rsid w:val="00F12160"/>
    <w:rsid w:val="00F127D1"/>
    <w:rsid w:val="00F12A18"/>
    <w:rsid w:val="00F14D58"/>
    <w:rsid w:val="00F1504A"/>
    <w:rsid w:val="00F151EC"/>
    <w:rsid w:val="00F15CCF"/>
    <w:rsid w:val="00F17593"/>
    <w:rsid w:val="00F1771B"/>
    <w:rsid w:val="00F2147C"/>
    <w:rsid w:val="00F21FC9"/>
    <w:rsid w:val="00F2389B"/>
    <w:rsid w:val="00F23D67"/>
    <w:rsid w:val="00F24049"/>
    <w:rsid w:val="00F247C3"/>
    <w:rsid w:val="00F2492C"/>
    <w:rsid w:val="00F25818"/>
    <w:rsid w:val="00F2587B"/>
    <w:rsid w:val="00F263FE"/>
    <w:rsid w:val="00F2677D"/>
    <w:rsid w:val="00F275F9"/>
    <w:rsid w:val="00F32063"/>
    <w:rsid w:val="00F33B25"/>
    <w:rsid w:val="00F33C83"/>
    <w:rsid w:val="00F34775"/>
    <w:rsid w:val="00F35F31"/>
    <w:rsid w:val="00F36026"/>
    <w:rsid w:val="00F369D6"/>
    <w:rsid w:val="00F36FDD"/>
    <w:rsid w:val="00F371C1"/>
    <w:rsid w:val="00F37D30"/>
    <w:rsid w:val="00F4078B"/>
    <w:rsid w:val="00F40CD3"/>
    <w:rsid w:val="00F41E84"/>
    <w:rsid w:val="00F420D1"/>
    <w:rsid w:val="00F42D93"/>
    <w:rsid w:val="00F43346"/>
    <w:rsid w:val="00F43959"/>
    <w:rsid w:val="00F44A56"/>
    <w:rsid w:val="00F44D1F"/>
    <w:rsid w:val="00F453BB"/>
    <w:rsid w:val="00F4589B"/>
    <w:rsid w:val="00F45A26"/>
    <w:rsid w:val="00F45FD3"/>
    <w:rsid w:val="00F46CEB"/>
    <w:rsid w:val="00F476D6"/>
    <w:rsid w:val="00F47D03"/>
    <w:rsid w:val="00F51C11"/>
    <w:rsid w:val="00F52847"/>
    <w:rsid w:val="00F5401C"/>
    <w:rsid w:val="00F5442E"/>
    <w:rsid w:val="00F54FE6"/>
    <w:rsid w:val="00F550D0"/>
    <w:rsid w:val="00F55490"/>
    <w:rsid w:val="00F5586D"/>
    <w:rsid w:val="00F55962"/>
    <w:rsid w:val="00F56295"/>
    <w:rsid w:val="00F572B0"/>
    <w:rsid w:val="00F57C5D"/>
    <w:rsid w:val="00F57C97"/>
    <w:rsid w:val="00F57D1A"/>
    <w:rsid w:val="00F6038E"/>
    <w:rsid w:val="00F60693"/>
    <w:rsid w:val="00F60946"/>
    <w:rsid w:val="00F61208"/>
    <w:rsid w:val="00F61548"/>
    <w:rsid w:val="00F63348"/>
    <w:rsid w:val="00F633D3"/>
    <w:rsid w:val="00F63490"/>
    <w:rsid w:val="00F64597"/>
    <w:rsid w:val="00F65674"/>
    <w:rsid w:val="00F659A6"/>
    <w:rsid w:val="00F673E6"/>
    <w:rsid w:val="00F70C84"/>
    <w:rsid w:val="00F70D98"/>
    <w:rsid w:val="00F70DBC"/>
    <w:rsid w:val="00F727AA"/>
    <w:rsid w:val="00F7465A"/>
    <w:rsid w:val="00F76A60"/>
    <w:rsid w:val="00F7723F"/>
    <w:rsid w:val="00F805D2"/>
    <w:rsid w:val="00F80C21"/>
    <w:rsid w:val="00F81036"/>
    <w:rsid w:val="00F819A2"/>
    <w:rsid w:val="00F81E02"/>
    <w:rsid w:val="00F824E4"/>
    <w:rsid w:val="00F82E85"/>
    <w:rsid w:val="00F832A5"/>
    <w:rsid w:val="00F83A0A"/>
    <w:rsid w:val="00F83A65"/>
    <w:rsid w:val="00F85825"/>
    <w:rsid w:val="00F8668A"/>
    <w:rsid w:val="00F871B8"/>
    <w:rsid w:val="00F87854"/>
    <w:rsid w:val="00F87C1F"/>
    <w:rsid w:val="00F87FA7"/>
    <w:rsid w:val="00F90007"/>
    <w:rsid w:val="00F91A42"/>
    <w:rsid w:val="00F91FB6"/>
    <w:rsid w:val="00F92D6B"/>
    <w:rsid w:val="00F94687"/>
    <w:rsid w:val="00F9505D"/>
    <w:rsid w:val="00F96F80"/>
    <w:rsid w:val="00F971BB"/>
    <w:rsid w:val="00F97E8B"/>
    <w:rsid w:val="00FA1406"/>
    <w:rsid w:val="00FA1A5E"/>
    <w:rsid w:val="00FA1A85"/>
    <w:rsid w:val="00FA1CFA"/>
    <w:rsid w:val="00FA1D20"/>
    <w:rsid w:val="00FA3376"/>
    <w:rsid w:val="00FA3565"/>
    <w:rsid w:val="00FA37A8"/>
    <w:rsid w:val="00FA3BB9"/>
    <w:rsid w:val="00FA4CE3"/>
    <w:rsid w:val="00FA6614"/>
    <w:rsid w:val="00FA73E9"/>
    <w:rsid w:val="00FB0230"/>
    <w:rsid w:val="00FB0B46"/>
    <w:rsid w:val="00FB0C0B"/>
    <w:rsid w:val="00FB1091"/>
    <w:rsid w:val="00FB1F5D"/>
    <w:rsid w:val="00FB23ED"/>
    <w:rsid w:val="00FB3948"/>
    <w:rsid w:val="00FB3AF1"/>
    <w:rsid w:val="00FB4A44"/>
    <w:rsid w:val="00FB64A5"/>
    <w:rsid w:val="00FB6B40"/>
    <w:rsid w:val="00FB70BD"/>
    <w:rsid w:val="00FC0046"/>
    <w:rsid w:val="00FC02A4"/>
    <w:rsid w:val="00FC0B1C"/>
    <w:rsid w:val="00FC122C"/>
    <w:rsid w:val="00FC22F0"/>
    <w:rsid w:val="00FC23E4"/>
    <w:rsid w:val="00FC25A8"/>
    <w:rsid w:val="00FC2A7D"/>
    <w:rsid w:val="00FC347D"/>
    <w:rsid w:val="00FC398B"/>
    <w:rsid w:val="00FC539A"/>
    <w:rsid w:val="00FC6A1F"/>
    <w:rsid w:val="00FC7686"/>
    <w:rsid w:val="00FC76E1"/>
    <w:rsid w:val="00FD023E"/>
    <w:rsid w:val="00FD067E"/>
    <w:rsid w:val="00FD078B"/>
    <w:rsid w:val="00FD1DE0"/>
    <w:rsid w:val="00FD1E8F"/>
    <w:rsid w:val="00FD24EC"/>
    <w:rsid w:val="00FD5C6A"/>
    <w:rsid w:val="00FD5F7D"/>
    <w:rsid w:val="00FD6DF0"/>
    <w:rsid w:val="00FD705D"/>
    <w:rsid w:val="00FD74E0"/>
    <w:rsid w:val="00FE0418"/>
    <w:rsid w:val="00FE13EB"/>
    <w:rsid w:val="00FE1A3F"/>
    <w:rsid w:val="00FE206F"/>
    <w:rsid w:val="00FE251F"/>
    <w:rsid w:val="00FE2835"/>
    <w:rsid w:val="00FE31ED"/>
    <w:rsid w:val="00FE32E7"/>
    <w:rsid w:val="00FE38CB"/>
    <w:rsid w:val="00FE41E6"/>
    <w:rsid w:val="00FE523C"/>
    <w:rsid w:val="00FE62B8"/>
    <w:rsid w:val="00FE7D7B"/>
    <w:rsid w:val="00FF0687"/>
    <w:rsid w:val="00FF1083"/>
    <w:rsid w:val="00FF1124"/>
    <w:rsid w:val="00FF16D2"/>
    <w:rsid w:val="00FF2398"/>
    <w:rsid w:val="00FF26D6"/>
    <w:rsid w:val="00FF2D91"/>
    <w:rsid w:val="00FF342E"/>
    <w:rsid w:val="00FF3D32"/>
    <w:rsid w:val="00FF5263"/>
    <w:rsid w:val="02BA1505"/>
    <w:rsid w:val="04405E89"/>
    <w:rsid w:val="144D0C8C"/>
    <w:rsid w:val="15657D89"/>
    <w:rsid w:val="177D2D0D"/>
    <w:rsid w:val="1BB30425"/>
    <w:rsid w:val="1C651E2C"/>
    <w:rsid w:val="20444E2D"/>
    <w:rsid w:val="2136092D"/>
    <w:rsid w:val="30F10B1F"/>
    <w:rsid w:val="315F5CDC"/>
    <w:rsid w:val="33C8412B"/>
    <w:rsid w:val="35581BD1"/>
    <w:rsid w:val="3A9F0F06"/>
    <w:rsid w:val="42C36D64"/>
    <w:rsid w:val="48BD40E6"/>
    <w:rsid w:val="539E4BBE"/>
    <w:rsid w:val="59565868"/>
    <w:rsid w:val="5B1D0C11"/>
    <w:rsid w:val="5BA3007F"/>
    <w:rsid w:val="5BEF40E4"/>
    <w:rsid w:val="61AF331A"/>
    <w:rsid w:val="61F749C9"/>
    <w:rsid w:val="6598383A"/>
    <w:rsid w:val="68080F7E"/>
    <w:rsid w:val="6BEF2B92"/>
    <w:rsid w:val="6E606613"/>
    <w:rsid w:val="73605B80"/>
    <w:rsid w:val="74EB1CC9"/>
    <w:rsid w:val="79537E76"/>
    <w:rsid w:val="7AED12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24"/>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25"/>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26"/>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27"/>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character" w:default="1" w:styleId="6">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28"/>
    <w:semiHidden/>
    <w:unhideWhenUsed/>
    <w:qFormat/>
    <w:uiPriority w:val="99"/>
    <w:pPr>
      <w:spacing w:after="0" w:line="240" w:lineRule="auto"/>
    </w:pPr>
    <w:rPr>
      <w:rFonts w:ascii="Tahoma" w:hAnsi="Tahoma" w:cs="Tahoma"/>
      <w:sz w:val="16"/>
      <w:szCs w:val="16"/>
    </w:rPr>
  </w:style>
  <w:style w:type="paragraph" w:styleId="9">
    <w:name w:val="Body Text"/>
    <w:basedOn w:val="1"/>
    <w:qFormat/>
    <w:uiPriority w:val="1"/>
    <w:pPr>
      <w:ind w:left="1154"/>
      <w:jc w:val="both"/>
    </w:pPr>
    <w:rPr>
      <w:rFonts w:ascii="Times New Roman" w:hAnsi="Times New Roman" w:eastAsia="Times New Roman" w:cs="Times New Roman"/>
      <w:sz w:val="24"/>
      <w:szCs w:val="24"/>
      <w:lang w:val="id" w:eastAsia="en-US" w:bidi="ar-SA"/>
    </w:rPr>
  </w:style>
  <w:style w:type="paragraph" w:styleId="10">
    <w:name w:val="caption"/>
    <w:basedOn w:val="1"/>
    <w:next w:val="1"/>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1">
    <w:name w:val="Emphasis"/>
    <w:basedOn w:val="6"/>
    <w:qFormat/>
    <w:uiPriority w:val="20"/>
    <w:rPr>
      <w:i/>
      <w:iCs/>
    </w:rPr>
  </w:style>
  <w:style w:type="paragraph" w:styleId="12">
    <w:name w:val="footer"/>
    <w:basedOn w:val="1"/>
    <w:link w:val="33"/>
    <w:unhideWhenUsed/>
    <w:qFormat/>
    <w:uiPriority w:val="99"/>
    <w:pPr>
      <w:tabs>
        <w:tab w:val="center" w:pos="4680"/>
        <w:tab w:val="right" w:pos="9360"/>
      </w:tabs>
      <w:spacing w:after="0" w:line="240" w:lineRule="auto"/>
    </w:pPr>
  </w:style>
  <w:style w:type="paragraph" w:styleId="13">
    <w:name w:val="header"/>
    <w:basedOn w:val="1"/>
    <w:link w:val="32"/>
    <w:unhideWhenUsed/>
    <w:qFormat/>
    <w:uiPriority w:val="99"/>
    <w:pPr>
      <w:tabs>
        <w:tab w:val="center" w:pos="4680"/>
        <w:tab w:val="right" w:pos="9360"/>
      </w:tabs>
      <w:spacing w:after="0" w:line="240" w:lineRule="auto"/>
    </w:pPr>
  </w:style>
  <w:style w:type="character" w:styleId="14">
    <w:name w:val="HTML Code"/>
    <w:basedOn w:val="6"/>
    <w:semiHidden/>
    <w:unhideWhenUsed/>
    <w:qFormat/>
    <w:uiPriority w:val="99"/>
    <w:rPr>
      <w:rFonts w:ascii="Courier New" w:hAnsi="Courier New" w:eastAsia="Times New Roman" w:cs="Courier New"/>
      <w:sz w:val="20"/>
      <w:szCs w:val="20"/>
    </w:rPr>
  </w:style>
  <w:style w:type="paragraph" w:styleId="15">
    <w:name w:val="HTML Preformatted"/>
    <w:basedOn w:val="1"/>
    <w:link w:val="39"/>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rPr>
  </w:style>
  <w:style w:type="character" w:styleId="16">
    <w:name w:val="Hyperlink"/>
    <w:basedOn w:val="6"/>
    <w:unhideWhenUsed/>
    <w:qFormat/>
    <w:uiPriority w:val="99"/>
    <w:rPr>
      <w:color w:val="0000FF" w:themeColor="hyperlink"/>
      <w:u w:val="single"/>
      <w14:textFill>
        <w14:solidFill>
          <w14:schemeClr w14:val="hlink"/>
        </w14:solidFill>
      </w14:textFill>
    </w:rPr>
  </w:style>
  <w:style w:type="paragraph" w:styleId="17">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8">
    <w:name w:val="Strong"/>
    <w:basedOn w:val="6"/>
    <w:qFormat/>
    <w:uiPriority w:val="22"/>
    <w:rPr>
      <w:b/>
      <w:bCs/>
    </w:rPr>
  </w:style>
  <w:style w:type="table" w:styleId="19">
    <w:name w:val="Table Grid"/>
    <w:basedOn w:val="7"/>
    <w:qFormat/>
    <w:uiPriority w:val="39"/>
    <w:pPr>
      <w:spacing w:after="0" w:line="240" w:lineRule="auto"/>
    </w:pPr>
    <w:rPr>
      <w:rFonts w:ascii="Times New Roman" w:hAnsi="Times New Roman" w:eastAsia="Times New Roman" w:cs="Times New Roman"/>
      <w:sz w:val="20"/>
      <w:szCs w:val="20"/>
      <w:lang w:val="id-ID" w:eastAsia="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0">
    <w:name w:val="table of figures"/>
    <w:basedOn w:val="1"/>
    <w:next w:val="1"/>
    <w:unhideWhenUsed/>
    <w:qFormat/>
    <w:uiPriority w:val="99"/>
    <w:pPr>
      <w:spacing w:after="0"/>
    </w:pPr>
  </w:style>
  <w:style w:type="paragraph" w:styleId="21">
    <w:name w:val="toc 1"/>
    <w:basedOn w:val="1"/>
    <w:next w:val="1"/>
    <w:unhideWhenUsed/>
    <w:qFormat/>
    <w:uiPriority w:val="39"/>
    <w:pPr>
      <w:tabs>
        <w:tab w:val="right" w:leader="dot" w:pos="7740"/>
      </w:tabs>
      <w:spacing w:after="100"/>
    </w:pPr>
    <w:rPr>
      <w:rFonts w:cstheme="minorHAnsi"/>
      <w:color w:val="0D0D0D" w:themeColor="text1" w:themeTint="F2"/>
      <w14:textFill>
        <w14:solidFill>
          <w14:schemeClr w14:val="tx1">
            <w14:lumMod w14:val="95000"/>
            <w14:lumOff w14:val="5000"/>
          </w14:schemeClr>
        </w14:solidFill>
      </w14:textFill>
    </w:rPr>
  </w:style>
  <w:style w:type="paragraph" w:styleId="22">
    <w:name w:val="toc 2"/>
    <w:basedOn w:val="1"/>
    <w:next w:val="1"/>
    <w:unhideWhenUsed/>
    <w:qFormat/>
    <w:uiPriority w:val="39"/>
    <w:pPr>
      <w:tabs>
        <w:tab w:val="left" w:pos="1080"/>
        <w:tab w:val="right" w:leader="dot" w:pos="7740"/>
      </w:tabs>
      <w:spacing w:after="100"/>
      <w:ind w:left="540"/>
    </w:pPr>
  </w:style>
  <w:style w:type="paragraph" w:styleId="23">
    <w:name w:val="toc 3"/>
    <w:basedOn w:val="1"/>
    <w:next w:val="1"/>
    <w:unhideWhenUsed/>
    <w:qFormat/>
    <w:uiPriority w:val="39"/>
    <w:pPr>
      <w:tabs>
        <w:tab w:val="left" w:pos="1134"/>
        <w:tab w:val="right" w:leader="dot" w:pos="7763"/>
      </w:tabs>
      <w:spacing w:after="100"/>
      <w:ind w:left="709"/>
    </w:pPr>
  </w:style>
  <w:style w:type="character" w:customStyle="1" w:styleId="24">
    <w:name w:val="Heading 1 Char"/>
    <w:basedOn w:val="6"/>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25">
    <w:name w:val="Heading 2 Char"/>
    <w:basedOn w:val="6"/>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26">
    <w:name w:val="Heading 3 Char"/>
    <w:basedOn w:val="6"/>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27">
    <w:name w:val="Heading 4 Char"/>
    <w:basedOn w:val="6"/>
    <w:link w:val="5"/>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28">
    <w:name w:val="Balloon Text Char"/>
    <w:basedOn w:val="6"/>
    <w:link w:val="8"/>
    <w:semiHidden/>
    <w:qFormat/>
    <w:uiPriority w:val="99"/>
    <w:rPr>
      <w:rFonts w:ascii="Tahoma" w:hAnsi="Tahoma" w:cs="Tahoma"/>
      <w:sz w:val="16"/>
      <w:szCs w:val="16"/>
    </w:rPr>
  </w:style>
  <w:style w:type="paragraph" w:styleId="29">
    <w:name w:val="List Paragraph"/>
    <w:basedOn w:val="1"/>
    <w:link w:val="30"/>
    <w:qFormat/>
    <w:uiPriority w:val="34"/>
    <w:pPr>
      <w:ind w:left="720"/>
      <w:contextualSpacing/>
    </w:pPr>
  </w:style>
  <w:style w:type="character" w:customStyle="1" w:styleId="30">
    <w:name w:val="List Paragraph Char"/>
    <w:basedOn w:val="6"/>
    <w:link w:val="29"/>
    <w:qFormat/>
    <w:locked/>
    <w:uiPriority w:val="34"/>
  </w:style>
  <w:style w:type="paragraph" w:customStyle="1" w:styleId="31">
    <w:name w:val="TOC Heading"/>
    <w:basedOn w:val="2"/>
    <w:next w:val="1"/>
    <w:unhideWhenUsed/>
    <w:qFormat/>
    <w:uiPriority w:val="39"/>
    <w:pPr>
      <w:outlineLvl w:val="9"/>
    </w:pPr>
    <w:rPr>
      <w:lang w:eastAsia="ja-JP"/>
    </w:rPr>
  </w:style>
  <w:style w:type="character" w:customStyle="1" w:styleId="32">
    <w:name w:val="Header Char"/>
    <w:basedOn w:val="6"/>
    <w:link w:val="13"/>
    <w:qFormat/>
    <w:uiPriority w:val="99"/>
  </w:style>
  <w:style w:type="character" w:customStyle="1" w:styleId="33">
    <w:name w:val="Footer Char"/>
    <w:basedOn w:val="6"/>
    <w:link w:val="12"/>
    <w:qFormat/>
    <w:uiPriority w:val="99"/>
  </w:style>
  <w:style w:type="paragraph" w:customStyle="1" w:styleId="34">
    <w:name w:val="Default"/>
    <w:qFormat/>
    <w:uiPriority w:val="0"/>
    <w:pPr>
      <w:autoSpaceDE w:val="0"/>
      <w:autoSpaceDN w:val="0"/>
      <w:adjustRightInd w:val="0"/>
      <w:spacing w:after="0" w:line="240" w:lineRule="auto"/>
    </w:pPr>
    <w:rPr>
      <w:rFonts w:ascii="Times New Roman" w:hAnsi="Times New Roman" w:eastAsia="Times New Roman" w:cs="Times New Roman"/>
      <w:color w:val="000000"/>
      <w:sz w:val="24"/>
      <w:szCs w:val="24"/>
      <w:lang w:val="id-ID" w:eastAsia="id-ID" w:bidi="ar-SA"/>
    </w:rPr>
  </w:style>
  <w:style w:type="character" w:customStyle="1" w:styleId="35">
    <w:name w:val="hps"/>
    <w:basedOn w:val="6"/>
    <w:qFormat/>
    <w:uiPriority w:val="0"/>
  </w:style>
  <w:style w:type="character" w:customStyle="1" w:styleId="36">
    <w:name w:val="short_text"/>
    <w:basedOn w:val="6"/>
    <w:qFormat/>
    <w:uiPriority w:val="0"/>
  </w:style>
  <w:style w:type="character" w:customStyle="1" w:styleId="37">
    <w:name w:val="_tgc"/>
    <w:basedOn w:val="6"/>
    <w:qFormat/>
    <w:uiPriority w:val="0"/>
  </w:style>
  <w:style w:type="character" w:customStyle="1" w:styleId="38">
    <w:name w:val="st"/>
    <w:basedOn w:val="6"/>
    <w:qFormat/>
    <w:uiPriority w:val="0"/>
  </w:style>
  <w:style w:type="character" w:customStyle="1" w:styleId="39">
    <w:name w:val="HTML Preformatted Char"/>
    <w:basedOn w:val="6"/>
    <w:link w:val="15"/>
    <w:qFormat/>
    <w:uiPriority w:val="99"/>
    <w:rPr>
      <w:rFonts w:ascii="Courier New" w:hAnsi="Courier New" w:eastAsia="Times New Roman" w:cs="Courier New"/>
      <w:sz w:val="20"/>
      <w:szCs w:val="20"/>
    </w:rPr>
  </w:style>
  <w:style w:type="character" w:customStyle="1" w:styleId="40">
    <w:name w:val="section-info-text"/>
    <w:basedOn w:val="6"/>
    <w:qFormat/>
    <w:uiPriority w:val="0"/>
  </w:style>
  <w:style w:type="character" w:customStyle="1" w:styleId="41">
    <w:name w:val="e24kjd"/>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9.pn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DF88C-966F-449B-9FE7-F4A1E33420AF}">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3</Pages>
  <Words>668</Words>
  <Characters>3813</Characters>
  <Lines>31</Lines>
  <Paragraphs>8</Paragraphs>
  <TotalTime>21</TotalTime>
  <ScaleCrop>false</ScaleCrop>
  <LinksUpToDate>false</LinksUpToDate>
  <CharactersWithSpaces>4473</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2020-04-12T11:22:00Z</dcterms:created>
  <dc:creator>ismail - [2010]</dc:creator>
  <cp:lastModifiedBy>Maryudella Afrida</cp:lastModifiedBy>
  <cp:lastPrinted>2020-03-23T13:00:00Z</cp:lastPrinted>
  <dcterms:modified xsi:type="dcterms:W3CDTF">2024-03-14T19:59:53Z</dcterms:modified>
  <cp:revision>240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d5e54877-eba1-3327-a31e-fdaee72d3f34</vt:lpwstr>
  </property>
  <property fmtid="{D5CDD505-2E9C-101B-9397-08002B2CF9AE}" pid="24" name="Mendeley Citation Style_1">
    <vt:lpwstr>http://www.zotero.org/styles/harvard-cite-them-right</vt:lpwstr>
  </property>
  <property fmtid="{D5CDD505-2E9C-101B-9397-08002B2CF9AE}" pid="25" name="KSOProductBuildVer">
    <vt:lpwstr>1033-12.2.0.13489</vt:lpwstr>
  </property>
  <property fmtid="{D5CDD505-2E9C-101B-9397-08002B2CF9AE}" pid="26" name="ICV">
    <vt:lpwstr>7EEB77390C8741349726CFAD160917B1_13</vt:lpwstr>
  </property>
</Properties>
</file>